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02487" w14:textId="56D381E6" w:rsidR="00C1640B" w:rsidRPr="00C1640B" w:rsidRDefault="00C1640B" w:rsidP="004D6B07">
      <w:pPr>
        <w:rPr>
          <w:b/>
          <w:bCs/>
          <w:lang w:val="en-ZA"/>
        </w:rPr>
      </w:pPr>
      <w:r w:rsidRPr="00C1640B">
        <w:rPr>
          <w:b/>
          <w:bCs/>
          <w:lang w:val="en-ZA"/>
        </w:rPr>
        <w:t>Christian and other religious freedoms under threat</w:t>
      </w:r>
    </w:p>
    <w:p w14:paraId="24D10310" w14:textId="4A42A13B" w:rsidR="004D6B07" w:rsidRDefault="00A65DA9" w:rsidP="004D6B07">
      <w:pPr>
        <w:rPr>
          <w:lang w:val="en-ZA"/>
        </w:rPr>
      </w:pPr>
      <w:r w:rsidRPr="004D6B07">
        <w:rPr>
          <w:lang w:val="en-ZA"/>
        </w:rPr>
        <w:t>Michael Swain</w:t>
      </w:r>
    </w:p>
    <w:p w14:paraId="0DCFD20D" w14:textId="2B9EC91A" w:rsidR="003165BA" w:rsidRDefault="003165BA" w:rsidP="004D6B07">
      <w:pPr>
        <w:rPr>
          <w:lang w:val="en-ZA"/>
        </w:rPr>
      </w:pPr>
      <w:r>
        <w:rPr>
          <w:lang w:val="en-ZA"/>
        </w:rPr>
        <w:t>Faith organisations are involved in a battle to retain their independence from government control and interference.</w:t>
      </w:r>
    </w:p>
    <w:p w14:paraId="5A0430A9" w14:textId="23F133C4" w:rsidR="004D6B07" w:rsidRPr="004D6B07" w:rsidRDefault="00A65DA9" w:rsidP="004D6B07">
      <w:pPr>
        <w:rPr>
          <w:lang w:val="en-ZA"/>
        </w:rPr>
      </w:pPr>
      <w:r>
        <w:rPr>
          <w:lang w:val="en-ZA"/>
        </w:rPr>
        <w:t xml:space="preserve">The driving force behind the government is the </w:t>
      </w:r>
      <w:r w:rsidR="004D6B07" w:rsidRPr="004D6B07">
        <w:rPr>
          <w:lang w:val="en-ZA"/>
        </w:rPr>
        <w:t>CRL Rights Commission</w:t>
      </w:r>
      <w:r>
        <w:rPr>
          <w:lang w:val="en-ZA"/>
        </w:rPr>
        <w:t>, which in March announced that it would be engaging in</w:t>
      </w:r>
      <w:r w:rsidR="004D6B07" w:rsidRPr="004D6B07">
        <w:rPr>
          <w:lang w:val="en-ZA"/>
        </w:rPr>
        <w:t xml:space="preserve"> nationwide consultations within the Christian sector, the establishment of a Section 22 Committee for African Traditional Religion, and continued efforts to expand similar processes to other faith communities. </w:t>
      </w:r>
    </w:p>
    <w:p w14:paraId="016F4785" w14:textId="709E1AAD" w:rsidR="004D6B07" w:rsidRDefault="00A65DA9" w:rsidP="004D6B07">
      <w:pPr>
        <w:rPr>
          <w:lang w:val="en-ZA"/>
        </w:rPr>
      </w:pPr>
      <w:r>
        <w:rPr>
          <w:lang w:val="en-ZA"/>
        </w:rPr>
        <w:t>T</w:t>
      </w:r>
      <w:r w:rsidR="004D6B07" w:rsidRPr="004D6B07">
        <w:rPr>
          <w:lang w:val="en-ZA"/>
        </w:rPr>
        <w:t xml:space="preserve">he announced timeline and structure indicate that it is continuing with a legally contested process that remains constitutionally questionable and substantively unchanged. </w:t>
      </w:r>
    </w:p>
    <w:p w14:paraId="73532AB2" w14:textId="2AAEDF00" w:rsidR="002A6AEF" w:rsidRDefault="009D5B9C" w:rsidP="009D5B9C">
      <w:pPr>
        <w:rPr>
          <w:lang w:val="en-ZA"/>
        </w:rPr>
      </w:pPr>
      <w:r w:rsidRPr="009D5B9C">
        <w:rPr>
          <w:lang w:val="en-ZA"/>
        </w:rPr>
        <w:t xml:space="preserve">South Africa does not need new powers to regulate religion. It needs the political will to enforce the laws we already have, and the discipline to respect the constitutional limits on </w:t>
      </w:r>
      <w:r w:rsidR="00DB4FC8">
        <w:rPr>
          <w:lang w:val="en-ZA"/>
        </w:rPr>
        <w:t>s</w:t>
      </w:r>
      <w:r w:rsidRPr="009D5B9C">
        <w:rPr>
          <w:lang w:val="en-ZA"/>
        </w:rPr>
        <w:t xml:space="preserve">tate authority. </w:t>
      </w:r>
    </w:p>
    <w:p w14:paraId="49F1D043" w14:textId="5B752141" w:rsidR="00A65DA9" w:rsidRDefault="004D6B07" w:rsidP="004D6B07">
      <w:pPr>
        <w:rPr>
          <w:lang w:val="en-ZA"/>
        </w:rPr>
      </w:pPr>
      <w:r w:rsidRPr="004D6B07">
        <w:rPr>
          <w:lang w:val="en-ZA"/>
        </w:rPr>
        <w:t xml:space="preserve">The lawfulness of the Section 22 Committee is under challenge before the High Court. </w:t>
      </w:r>
    </w:p>
    <w:p w14:paraId="0576A9FC" w14:textId="77777777" w:rsidR="000826D0" w:rsidRPr="000826D0" w:rsidRDefault="000826D0" w:rsidP="000826D0">
      <w:pPr>
        <w:rPr>
          <w:lang w:val="en-ZA"/>
        </w:rPr>
      </w:pPr>
      <w:r w:rsidRPr="000826D0">
        <w:rPr>
          <w:lang w:val="en-ZA"/>
        </w:rPr>
        <w:t xml:space="preserve">The Constitution requires that the least restrictive means be used when limiting fundamental rights. Where existing laws are sufficient, additional regulation targeting a specific sector, particularly one as constitutionally protected as religion, raises serious constitutional concerns. </w:t>
      </w:r>
    </w:p>
    <w:p w14:paraId="25177077" w14:textId="2938A848" w:rsidR="004D6B07" w:rsidRPr="004D6B07" w:rsidRDefault="004D6B07" w:rsidP="004D6B07">
      <w:pPr>
        <w:rPr>
          <w:lang w:val="en-ZA"/>
        </w:rPr>
      </w:pPr>
      <w:r w:rsidRPr="004D6B07">
        <w:rPr>
          <w:lang w:val="en-ZA"/>
        </w:rPr>
        <w:t xml:space="preserve">Its representation, inclusivity, and procedural integrity are strongly disputed. </w:t>
      </w:r>
      <w:r w:rsidR="002A6AEF">
        <w:rPr>
          <w:lang w:val="en-ZA"/>
        </w:rPr>
        <w:t>T</w:t>
      </w:r>
      <w:r w:rsidRPr="004D6B07">
        <w:rPr>
          <w:lang w:val="en-ZA"/>
        </w:rPr>
        <w:t xml:space="preserve">he CRL’s own documentation shows that there has been no deviation from the stated objective of developing a legislative framework that would fundamentally affect the right to religious freedom. </w:t>
      </w:r>
    </w:p>
    <w:p w14:paraId="0F425316" w14:textId="40E75129" w:rsidR="004D6B07" w:rsidRPr="004D6B07" w:rsidRDefault="004D6B07" w:rsidP="004D6B07">
      <w:pPr>
        <w:rPr>
          <w:lang w:val="en-ZA"/>
        </w:rPr>
      </w:pPr>
      <w:r w:rsidRPr="004D6B07">
        <w:rPr>
          <w:lang w:val="en-ZA"/>
        </w:rPr>
        <w:t xml:space="preserve">The process keeps advancing despite the serious legal and constitutional concerns that remain before the courts. </w:t>
      </w:r>
    </w:p>
    <w:p w14:paraId="60C8834E" w14:textId="59F5DB22" w:rsidR="00A65DA9" w:rsidRDefault="004D6B07" w:rsidP="004D6B07">
      <w:pPr>
        <w:rPr>
          <w:lang w:val="en-ZA"/>
        </w:rPr>
      </w:pPr>
      <w:r w:rsidRPr="004D6B07">
        <w:rPr>
          <w:lang w:val="en-ZA"/>
        </w:rPr>
        <w:t xml:space="preserve">The CRL Chair has suggested that a legal opinion obtained through </w:t>
      </w:r>
      <w:r w:rsidR="00A65DA9">
        <w:rPr>
          <w:lang w:val="en-ZA"/>
        </w:rPr>
        <w:t>p</w:t>
      </w:r>
      <w:r w:rsidRPr="004D6B07">
        <w:rPr>
          <w:lang w:val="en-ZA"/>
        </w:rPr>
        <w:t xml:space="preserve">arliament supports the continuation of its process. </w:t>
      </w:r>
    </w:p>
    <w:p w14:paraId="5F98F3BA" w14:textId="6B603D4C" w:rsidR="00A65DA9" w:rsidRDefault="004D6B07" w:rsidP="004D6B07">
      <w:pPr>
        <w:rPr>
          <w:lang w:val="en-ZA"/>
        </w:rPr>
      </w:pPr>
      <w:r w:rsidRPr="004D6B07">
        <w:rPr>
          <w:lang w:val="en-ZA"/>
        </w:rPr>
        <w:t xml:space="preserve">Whether a process may continue pending litigation is not the same question as whether the process is lawful. </w:t>
      </w:r>
    </w:p>
    <w:p w14:paraId="0F3F2FE8" w14:textId="72AEDF61" w:rsidR="00A65DA9" w:rsidRDefault="004D6B07" w:rsidP="004D6B07">
      <w:pPr>
        <w:rPr>
          <w:lang w:val="en-ZA"/>
        </w:rPr>
      </w:pPr>
      <w:r w:rsidRPr="004D6B07">
        <w:rPr>
          <w:lang w:val="en-ZA"/>
        </w:rPr>
        <w:t>Th</w:t>
      </w:r>
      <w:r w:rsidR="00D5360F">
        <w:rPr>
          <w:lang w:val="en-ZA"/>
        </w:rPr>
        <w:t xml:space="preserve">e legality </w:t>
      </w:r>
      <w:r w:rsidRPr="004D6B07">
        <w:rPr>
          <w:lang w:val="en-ZA"/>
        </w:rPr>
        <w:t xml:space="preserve">is currently before the courts in litigation brought by the South African Church Defenders and the Muslim Lawyers Association. </w:t>
      </w:r>
    </w:p>
    <w:p w14:paraId="1E8F2798" w14:textId="77777777" w:rsidR="00D5360F" w:rsidRPr="00D5360F" w:rsidRDefault="00D5360F" w:rsidP="00D5360F">
      <w:pPr>
        <w:rPr>
          <w:lang w:val="en-ZA"/>
        </w:rPr>
      </w:pPr>
      <w:r w:rsidRPr="00D5360F">
        <w:rPr>
          <w:lang w:val="en-ZA"/>
        </w:rPr>
        <w:t xml:space="preserve">The Constitution requires that the least restrictive means be used when limiting fundamental rights. Where existing laws are sufficient, additional regulation targeting a specific sector, particularly one as constitutionally protected as religion, raises serious constitutional concerns. </w:t>
      </w:r>
    </w:p>
    <w:p w14:paraId="4D6871C8" w14:textId="31B1CACF" w:rsidR="00D5360F" w:rsidRDefault="004D6B07" w:rsidP="004D6B07">
      <w:pPr>
        <w:rPr>
          <w:lang w:val="en-ZA"/>
        </w:rPr>
      </w:pPr>
      <w:r w:rsidRPr="004D6B07">
        <w:rPr>
          <w:lang w:val="en-ZA"/>
        </w:rPr>
        <w:t>If it is not</w:t>
      </w:r>
      <w:r w:rsidR="00D5360F">
        <w:rPr>
          <w:lang w:val="en-ZA"/>
        </w:rPr>
        <w:t xml:space="preserve"> lawful</w:t>
      </w:r>
      <w:r w:rsidRPr="004D6B07">
        <w:rPr>
          <w:lang w:val="en-ZA"/>
        </w:rPr>
        <w:t xml:space="preserve">, the process and anything flowing from it are liable to be set aside. </w:t>
      </w:r>
    </w:p>
    <w:p w14:paraId="7E7A2767" w14:textId="1E7A1AF2" w:rsidR="004D6B07" w:rsidRPr="004D6B07" w:rsidRDefault="004D6B07" w:rsidP="004D6B07">
      <w:pPr>
        <w:rPr>
          <w:lang w:val="en-ZA"/>
        </w:rPr>
      </w:pPr>
      <w:r w:rsidRPr="004D6B07">
        <w:rPr>
          <w:lang w:val="en-ZA"/>
        </w:rPr>
        <w:t xml:space="preserve">The CRL should press pause while the courts consider this matter. </w:t>
      </w:r>
    </w:p>
    <w:p w14:paraId="36C09F74" w14:textId="00462491" w:rsidR="004D6B07" w:rsidRPr="004D6B07" w:rsidRDefault="004D6B07" w:rsidP="004D6B07">
      <w:pPr>
        <w:rPr>
          <w:lang w:val="en-ZA"/>
        </w:rPr>
      </w:pPr>
      <w:r w:rsidRPr="004D6B07">
        <w:rPr>
          <w:lang w:val="en-ZA"/>
        </w:rPr>
        <w:t>The CRL has nevertheless made it clear that it intends to proceed. The CRL Chair stated that the “train keeps moving” and that the process w</w:t>
      </w:r>
      <w:r w:rsidR="00D5360F">
        <w:rPr>
          <w:lang w:val="en-ZA"/>
        </w:rPr>
        <w:t>ould</w:t>
      </w:r>
      <w:r w:rsidRPr="004D6B07">
        <w:rPr>
          <w:lang w:val="en-ZA"/>
        </w:rPr>
        <w:t xml:space="preserve"> not stop unless the Constitutional Court rules against it. </w:t>
      </w:r>
    </w:p>
    <w:p w14:paraId="167265AE" w14:textId="269D1670" w:rsidR="004D6B07" w:rsidRPr="004D6B07" w:rsidRDefault="004D6B07" w:rsidP="004D6B07">
      <w:pPr>
        <w:rPr>
          <w:lang w:val="en-ZA"/>
        </w:rPr>
      </w:pPr>
      <w:r w:rsidRPr="004D6B07">
        <w:rPr>
          <w:lang w:val="en-ZA"/>
        </w:rPr>
        <w:t xml:space="preserve">Given the timeframes involved in constitutional litigation, this raises serious due process concerns. When the CRL pushes forward with a process that is under legal challenge, </w:t>
      </w:r>
      <w:r w:rsidR="00D5360F">
        <w:rPr>
          <w:lang w:val="en-ZA"/>
        </w:rPr>
        <w:t>it is clear they int</w:t>
      </w:r>
      <w:r w:rsidRPr="004D6B07">
        <w:rPr>
          <w:lang w:val="en-ZA"/>
        </w:rPr>
        <w:t>end to complete this before the courts have ruled</w:t>
      </w:r>
      <w:r w:rsidR="00D5360F">
        <w:rPr>
          <w:lang w:val="en-ZA"/>
        </w:rPr>
        <w:t>,</w:t>
      </w:r>
      <w:r w:rsidRPr="004D6B07">
        <w:rPr>
          <w:lang w:val="en-ZA"/>
        </w:rPr>
        <w:t xml:space="preserve"> potentially undermining the purpose of judicial oversight. </w:t>
      </w:r>
    </w:p>
    <w:p w14:paraId="4D939185" w14:textId="77777777" w:rsidR="00A65DA9" w:rsidRDefault="004D6B07" w:rsidP="004D6B07">
      <w:pPr>
        <w:rPr>
          <w:lang w:val="en-ZA"/>
        </w:rPr>
      </w:pPr>
      <w:r w:rsidRPr="004D6B07">
        <w:rPr>
          <w:lang w:val="en-ZA"/>
        </w:rPr>
        <w:t xml:space="preserve">Despite assurances that the Final Draft Self-Regulatory Framework for the Christian Sector is merely a starting point for consultation, the document itself indicates a pre-determined trajectory. </w:t>
      </w:r>
    </w:p>
    <w:p w14:paraId="445942D3" w14:textId="4C009651" w:rsidR="004D6B07" w:rsidRPr="004D6B07" w:rsidRDefault="004D6B07" w:rsidP="004D6B07">
      <w:pPr>
        <w:rPr>
          <w:lang w:val="en-ZA"/>
        </w:rPr>
      </w:pPr>
      <w:r w:rsidRPr="004D6B07">
        <w:rPr>
          <w:lang w:val="en-ZA"/>
        </w:rPr>
        <w:t xml:space="preserve">Section 2.3 expressly provides for the development of a legislative framework, including the establishment of a national Christian Sector Practice Council, the registration of religious institutions and leaders, and the implementation of a code of conduct. </w:t>
      </w:r>
    </w:p>
    <w:p w14:paraId="330EF684" w14:textId="77777777" w:rsidR="00A65DA9" w:rsidRDefault="004D6B07" w:rsidP="004D6B07">
      <w:pPr>
        <w:rPr>
          <w:lang w:val="en-ZA"/>
        </w:rPr>
      </w:pPr>
      <w:r w:rsidRPr="004D6B07">
        <w:rPr>
          <w:lang w:val="en-ZA"/>
        </w:rPr>
        <w:t>This is not an open-ended consultation, but one framed around specified regulatory deliverables.</w:t>
      </w:r>
    </w:p>
    <w:p w14:paraId="38ED36A7" w14:textId="77777777" w:rsidR="00A65DA9" w:rsidRDefault="004D6B07" w:rsidP="004D6B07">
      <w:pPr>
        <w:rPr>
          <w:lang w:val="en-ZA"/>
        </w:rPr>
      </w:pPr>
      <w:r w:rsidRPr="004D6B07">
        <w:rPr>
          <w:lang w:val="en-ZA"/>
        </w:rPr>
        <w:t xml:space="preserve">FOR SA reiterates that South Africa already has a comprehensive legal framework addressing abuse, fraud, exploitation, and harm to vulnerable persons. </w:t>
      </w:r>
    </w:p>
    <w:p w14:paraId="34B8CD78" w14:textId="431CD121" w:rsidR="00A65DA9" w:rsidRDefault="004D6B07" w:rsidP="004D6B07">
      <w:pPr>
        <w:rPr>
          <w:lang w:val="en-ZA"/>
        </w:rPr>
      </w:pPr>
      <w:r w:rsidRPr="004D6B07">
        <w:rPr>
          <w:lang w:val="en-ZA"/>
        </w:rPr>
        <w:t xml:space="preserve">Religious freedom has never been a defence for criminal conduct. </w:t>
      </w:r>
    </w:p>
    <w:p w14:paraId="1D24A5B8" w14:textId="77777777" w:rsidR="009D5B9C" w:rsidRDefault="004D6B07" w:rsidP="004D6B07">
      <w:pPr>
        <w:rPr>
          <w:lang w:val="en-ZA"/>
        </w:rPr>
      </w:pPr>
      <w:r w:rsidRPr="004D6B07">
        <w:rPr>
          <w:lang w:val="en-ZA"/>
        </w:rPr>
        <w:t xml:space="preserve">The challenge lies in enforcement, not in the absence of regulation. </w:t>
      </w:r>
    </w:p>
    <w:p w14:paraId="52EA796B" w14:textId="02A63D62" w:rsidR="009D5B9C" w:rsidRDefault="009F7AD5" w:rsidP="004D6B07">
      <w:pPr>
        <w:rPr>
          <w:lang w:val="en-ZA"/>
        </w:rPr>
      </w:pPr>
      <w:r>
        <w:rPr>
          <w:lang w:val="en-ZA"/>
        </w:rPr>
        <w:t xml:space="preserve">A </w:t>
      </w:r>
      <w:r w:rsidR="004D6B07" w:rsidRPr="004D6B07">
        <w:rPr>
          <w:lang w:val="en-ZA"/>
        </w:rPr>
        <w:t xml:space="preserve">genuine self-regulatory progress has already been </w:t>
      </w:r>
      <w:r w:rsidR="000826D0">
        <w:rPr>
          <w:lang w:val="en-ZA"/>
        </w:rPr>
        <w:t>established</w:t>
      </w:r>
      <w:r w:rsidR="004D6B07" w:rsidRPr="004D6B07">
        <w:rPr>
          <w:lang w:val="en-ZA"/>
        </w:rPr>
        <w:t xml:space="preserve"> within the religious sector itself. </w:t>
      </w:r>
    </w:p>
    <w:p w14:paraId="3AF94EC8" w14:textId="77301108" w:rsidR="009D5B9C" w:rsidRDefault="004D6B07" w:rsidP="004D6B07">
      <w:pPr>
        <w:rPr>
          <w:lang w:val="en-ZA"/>
        </w:rPr>
      </w:pPr>
      <w:r w:rsidRPr="004D6B07">
        <w:rPr>
          <w:lang w:val="en-ZA"/>
        </w:rPr>
        <w:t xml:space="preserve">Following extensive consultation </w:t>
      </w:r>
      <w:r w:rsidR="000826D0">
        <w:rPr>
          <w:lang w:val="en-ZA"/>
        </w:rPr>
        <w:t>and</w:t>
      </w:r>
      <w:r w:rsidRPr="004D6B07">
        <w:rPr>
          <w:lang w:val="en-ZA"/>
        </w:rPr>
        <w:t xml:space="preserve"> parliamentary engagements</w:t>
      </w:r>
      <w:r w:rsidR="000826D0">
        <w:rPr>
          <w:lang w:val="en-ZA"/>
        </w:rPr>
        <w:t xml:space="preserve"> between 2017 and 2018</w:t>
      </w:r>
      <w:r w:rsidRPr="004D6B07">
        <w:rPr>
          <w:lang w:val="en-ZA"/>
        </w:rPr>
        <w:t xml:space="preserve">, a </w:t>
      </w:r>
      <w:r w:rsidR="000826D0">
        <w:rPr>
          <w:lang w:val="en-ZA"/>
        </w:rPr>
        <w:t>c</w:t>
      </w:r>
      <w:r w:rsidRPr="004D6B07">
        <w:rPr>
          <w:lang w:val="en-ZA"/>
        </w:rPr>
        <w:t xml:space="preserve">ode of </w:t>
      </w:r>
      <w:r w:rsidR="000826D0">
        <w:rPr>
          <w:lang w:val="en-ZA"/>
        </w:rPr>
        <w:t>c</w:t>
      </w:r>
      <w:r w:rsidRPr="004D6B07">
        <w:rPr>
          <w:lang w:val="en-ZA"/>
        </w:rPr>
        <w:t xml:space="preserve">onduct for religious practitioners was developed by and for faith communities. </w:t>
      </w:r>
    </w:p>
    <w:p w14:paraId="09063F76" w14:textId="61C58BBC" w:rsidR="004D6B07" w:rsidRPr="004D6B07" w:rsidRDefault="004D6B07" w:rsidP="004D6B07">
      <w:pPr>
        <w:rPr>
          <w:lang w:val="en-ZA"/>
        </w:rPr>
      </w:pPr>
      <w:r w:rsidRPr="004D6B07">
        <w:rPr>
          <w:lang w:val="en-ZA"/>
        </w:rPr>
        <w:t xml:space="preserve">Grounded in the Religious Freedom Charter, this </w:t>
      </w:r>
      <w:r w:rsidR="000826D0">
        <w:rPr>
          <w:lang w:val="en-ZA"/>
        </w:rPr>
        <w:t xml:space="preserve">is </w:t>
      </w:r>
      <w:r w:rsidRPr="004D6B07">
        <w:rPr>
          <w:lang w:val="en-ZA"/>
        </w:rPr>
        <w:t>a voluntary, sector-led approach to accountability. SACOFF, established in 2021, now represents over 24</w:t>
      </w:r>
      <w:r w:rsidR="009D5B9C">
        <w:rPr>
          <w:lang w:val="en-ZA"/>
        </w:rPr>
        <w:t xml:space="preserve"> </w:t>
      </w:r>
      <w:r w:rsidRPr="004D6B07">
        <w:rPr>
          <w:lang w:val="en-ZA"/>
        </w:rPr>
        <w:t xml:space="preserve">000 churches and more than 10 million Christians. </w:t>
      </w:r>
    </w:p>
    <w:p w14:paraId="37E36A99" w14:textId="35F793F1" w:rsidR="009D5B9C" w:rsidRDefault="000826D0" w:rsidP="004D6B07">
      <w:pPr>
        <w:rPr>
          <w:lang w:val="en-ZA"/>
        </w:rPr>
      </w:pPr>
      <w:r>
        <w:rPr>
          <w:lang w:val="en-ZA"/>
        </w:rPr>
        <w:t>T</w:t>
      </w:r>
      <w:r w:rsidR="004D6B07" w:rsidRPr="004D6B07">
        <w:rPr>
          <w:lang w:val="en-ZA"/>
        </w:rPr>
        <w:t xml:space="preserve">hese developments have not been meaningfully recognised in the CRL’s current process. </w:t>
      </w:r>
    </w:p>
    <w:p w14:paraId="21B8F9F4" w14:textId="77777777" w:rsidR="009D5B9C" w:rsidRDefault="004D6B07" w:rsidP="004D6B07">
      <w:pPr>
        <w:rPr>
          <w:lang w:val="en-ZA"/>
        </w:rPr>
      </w:pPr>
      <w:r w:rsidRPr="004D6B07">
        <w:rPr>
          <w:lang w:val="en-ZA"/>
        </w:rPr>
        <w:t xml:space="preserve">SACOFF was excluded from the launch of the Section 22 Committee. </w:t>
      </w:r>
    </w:p>
    <w:p w14:paraId="0013EB09" w14:textId="77777777" w:rsidR="009D5B9C" w:rsidRDefault="004D6B07" w:rsidP="004D6B07">
      <w:pPr>
        <w:rPr>
          <w:lang w:val="en-ZA"/>
        </w:rPr>
      </w:pPr>
      <w:r w:rsidRPr="004D6B07">
        <w:rPr>
          <w:lang w:val="en-ZA"/>
        </w:rPr>
        <w:t xml:space="preserve">The independence of the Section 22 Committee is also in question. It is established, mandated, and funded by the CRL, operates within a CRL-defined framework, and will report to the CRL before submission to Parliament. </w:t>
      </w:r>
    </w:p>
    <w:p w14:paraId="1D8D574E" w14:textId="76303713" w:rsidR="009D5B9C" w:rsidRDefault="000826D0" w:rsidP="004D6B07">
      <w:pPr>
        <w:rPr>
          <w:lang w:val="en-ZA"/>
        </w:rPr>
      </w:pPr>
      <w:r>
        <w:rPr>
          <w:lang w:val="en-ZA"/>
        </w:rPr>
        <w:t>Claims</w:t>
      </w:r>
      <w:r w:rsidR="004D6B07" w:rsidRPr="004D6B07">
        <w:rPr>
          <w:lang w:val="en-ZA"/>
        </w:rPr>
        <w:t xml:space="preserve"> that the process represents “over 40 million Christians” are not supported by facts. </w:t>
      </w:r>
    </w:p>
    <w:p w14:paraId="0398D1B2" w14:textId="172C678D" w:rsidR="004D6B07" w:rsidRPr="004D6B07" w:rsidRDefault="004D6B07" w:rsidP="004D6B07">
      <w:pPr>
        <w:rPr>
          <w:lang w:val="en-ZA"/>
        </w:rPr>
      </w:pPr>
      <w:r w:rsidRPr="004D6B07">
        <w:rPr>
          <w:lang w:val="en-ZA"/>
        </w:rPr>
        <w:t xml:space="preserve">The Evangelical Alliance of South Africa has faced significant internal repudiation, and the International Federation of Charismatic Churches has not endorsed the CRL’s approach. The South African Council of Churches (SACC) is not a member of the Section 22 Committee. </w:t>
      </w:r>
    </w:p>
    <w:p w14:paraId="6E3006A9" w14:textId="77777777" w:rsidR="009F7AD5" w:rsidRDefault="004D6B07" w:rsidP="004D6B07">
      <w:pPr>
        <w:rPr>
          <w:lang w:val="en-ZA"/>
        </w:rPr>
      </w:pPr>
      <w:r w:rsidRPr="004D6B07">
        <w:rPr>
          <w:lang w:val="en-ZA"/>
        </w:rPr>
        <w:t>More broadly, significant segments of the faith community, across multiple traditions, have raised objections to both the process and its objectives.</w:t>
      </w:r>
    </w:p>
    <w:p w14:paraId="09FFE364" w14:textId="437C6A85" w:rsidR="009D5B9C" w:rsidRDefault="004D6B07" w:rsidP="004D6B07">
      <w:pPr>
        <w:rPr>
          <w:lang w:val="en-ZA"/>
        </w:rPr>
      </w:pPr>
      <w:r w:rsidRPr="004D6B07">
        <w:rPr>
          <w:lang w:val="en-ZA"/>
        </w:rPr>
        <w:t xml:space="preserve">The expansion of Section 22 Committees to other faith sectors further confirms that this is not a limited initiative, but part of a broader regulatory agenda. </w:t>
      </w:r>
    </w:p>
    <w:p w14:paraId="18B145A6" w14:textId="525B0C9E" w:rsidR="004D6B07" w:rsidRPr="004D6B07" w:rsidRDefault="004D6B07" w:rsidP="004D6B07">
      <w:pPr>
        <w:rPr>
          <w:lang w:val="en-ZA"/>
        </w:rPr>
      </w:pPr>
      <w:r w:rsidRPr="004D6B07">
        <w:rPr>
          <w:lang w:val="en-ZA"/>
        </w:rPr>
        <w:t xml:space="preserve">The South African Hindu Maha Sabha and a major Islamic body have already rejected participation. </w:t>
      </w:r>
    </w:p>
    <w:p w14:paraId="3291D48D" w14:textId="77777777" w:rsidR="009D5B9C" w:rsidRDefault="004D6B07" w:rsidP="004D6B07">
      <w:pPr>
        <w:rPr>
          <w:lang w:val="en-ZA"/>
        </w:rPr>
      </w:pPr>
      <w:r w:rsidRPr="004D6B07">
        <w:rPr>
          <w:lang w:val="en-ZA"/>
        </w:rPr>
        <w:t xml:space="preserve">FOR SA remains committed to upholding the constitutional right to freedom of religion, protecting vulnerable persons through existing legal mechanisms, and engaging constructively with stakeholders to strengthen good governance and accountability in the sector. </w:t>
      </w:r>
    </w:p>
    <w:p w14:paraId="4D585513" w14:textId="0A0C0D3D" w:rsidR="004D6B07" w:rsidRDefault="004D6B07" w:rsidP="004D6B07">
      <w:pPr>
        <w:rPr>
          <w:lang w:val="en-ZA"/>
        </w:rPr>
      </w:pPr>
      <w:r w:rsidRPr="004D6B07">
        <w:rPr>
          <w:lang w:val="en-ZA"/>
        </w:rPr>
        <w:t xml:space="preserve">FOR SA will continue to monitor the Section 22 process closely, engage government and </w:t>
      </w:r>
      <w:r w:rsidR="009D5B9C">
        <w:rPr>
          <w:lang w:val="en-ZA"/>
        </w:rPr>
        <w:t>p</w:t>
      </w:r>
      <w:r w:rsidRPr="004D6B07">
        <w:rPr>
          <w:lang w:val="en-ZA"/>
        </w:rPr>
        <w:t xml:space="preserve">arliament, raise legitimate concerns through lawful means, equip the religious sector to understand and defend its constitutional rights, and encourage meaningful public participation throughout the process. </w:t>
      </w:r>
    </w:p>
    <w:p w14:paraId="3787813E" w14:textId="62FC8DEE" w:rsidR="000826D0" w:rsidRPr="004D6B07" w:rsidRDefault="00FC7B74" w:rsidP="004D6B07">
      <w:pPr>
        <w:rPr>
          <w:lang w:val="en-ZA"/>
        </w:rPr>
      </w:pPr>
      <w:r>
        <w:rPr>
          <w:lang w:val="en-ZA"/>
        </w:rPr>
        <w:t xml:space="preserve">Michael Swain, executive director of FOR SA. </w:t>
      </w:r>
    </w:p>
    <w:sectPr w:rsidR="000826D0" w:rsidRPr="004D6B07" w:rsidSect="005E6471">
      <w:pgSz w:w="11906" w:h="16838" w:code="9"/>
      <w:pgMar w:top="1134" w:right="964" w:bottom="851" w:left="964" w:header="936" w:footer="227" w:gutter="115"/>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B07"/>
    <w:rsid w:val="000014EB"/>
    <w:rsid w:val="00001594"/>
    <w:rsid w:val="00005533"/>
    <w:rsid w:val="00006DCB"/>
    <w:rsid w:val="00007FE5"/>
    <w:rsid w:val="00010C60"/>
    <w:rsid w:val="00012805"/>
    <w:rsid w:val="00014C42"/>
    <w:rsid w:val="00016FA4"/>
    <w:rsid w:val="0001778A"/>
    <w:rsid w:val="000178FF"/>
    <w:rsid w:val="00020551"/>
    <w:rsid w:val="00020C5A"/>
    <w:rsid w:val="0002488C"/>
    <w:rsid w:val="000258FE"/>
    <w:rsid w:val="00025B85"/>
    <w:rsid w:val="00032441"/>
    <w:rsid w:val="00033329"/>
    <w:rsid w:val="00033825"/>
    <w:rsid w:val="00033C58"/>
    <w:rsid w:val="000354AC"/>
    <w:rsid w:val="00035E0D"/>
    <w:rsid w:val="0003630E"/>
    <w:rsid w:val="000375DC"/>
    <w:rsid w:val="00037741"/>
    <w:rsid w:val="00042084"/>
    <w:rsid w:val="00043AE8"/>
    <w:rsid w:val="00044040"/>
    <w:rsid w:val="00045B72"/>
    <w:rsid w:val="00046D6D"/>
    <w:rsid w:val="000513AF"/>
    <w:rsid w:val="00051C36"/>
    <w:rsid w:val="000532FA"/>
    <w:rsid w:val="00053F53"/>
    <w:rsid w:val="00055950"/>
    <w:rsid w:val="00055A26"/>
    <w:rsid w:val="00057014"/>
    <w:rsid w:val="000575F3"/>
    <w:rsid w:val="00060F46"/>
    <w:rsid w:val="00062DD8"/>
    <w:rsid w:val="00067522"/>
    <w:rsid w:val="000700B4"/>
    <w:rsid w:val="000708AE"/>
    <w:rsid w:val="00070FBE"/>
    <w:rsid w:val="000716D3"/>
    <w:rsid w:val="000731B9"/>
    <w:rsid w:val="00073310"/>
    <w:rsid w:val="00073C07"/>
    <w:rsid w:val="00073D9F"/>
    <w:rsid w:val="000749C0"/>
    <w:rsid w:val="000756B1"/>
    <w:rsid w:val="00075EF3"/>
    <w:rsid w:val="0007694F"/>
    <w:rsid w:val="00076991"/>
    <w:rsid w:val="0007775A"/>
    <w:rsid w:val="00077C49"/>
    <w:rsid w:val="000814D0"/>
    <w:rsid w:val="00081D12"/>
    <w:rsid w:val="000826D0"/>
    <w:rsid w:val="0008273E"/>
    <w:rsid w:val="000834FC"/>
    <w:rsid w:val="00085AE7"/>
    <w:rsid w:val="000906BC"/>
    <w:rsid w:val="00090B4C"/>
    <w:rsid w:val="000910AD"/>
    <w:rsid w:val="00092B55"/>
    <w:rsid w:val="00093389"/>
    <w:rsid w:val="00094FAA"/>
    <w:rsid w:val="0009586B"/>
    <w:rsid w:val="00096953"/>
    <w:rsid w:val="00097303"/>
    <w:rsid w:val="000A1953"/>
    <w:rsid w:val="000A2A7A"/>
    <w:rsid w:val="000A56A1"/>
    <w:rsid w:val="000A6DF8"/>
    <w:rsid w:val="000B0838"/>
    <w:rsid w:val="000B3225"/>
    <w:rsid w:val="000B4E91"/>
    <w:rsid w:val="000C10B4"/>
    <w:rsid w:val="000C1191"/>
    <w:rsid w:val="000C12E9"/>
    <w:rsid w:val="000D1090"/>
    <w:rsid w:val="000D1933"/>
    <w:rsid w:val="000D312F"/>
    <w:rsid w:val="000D3260"/>
    <w:rsid w:val="000D362C"/>
    <w:rsid w:val="000D4307"/>
    <w:rsid w:val="000D4375"/>
    <w:rsid w:val="000D50F5"/>
    <w:rsid w:val="000D51A3"/>
    <w:rsid w:val="000D66FF"/>
    <w:rsid w:val="000F140C"/>
    <w:rsid w:val="000F4676"/>
    <w:rsid w:val="000F568A"/>
    <w:rsid w:val="000F6E16"/>
    <w:rsid w:val="00100704"/>
    <w:rsid w:val="001009E3"/>
    <w:rsid w:val="001021C1"/>
    <w:rsid w:val="001027DD"/>
    <w:rsid w:val="001043D6"/>
    <w:rsid w:val="00107F87"/>
    <w:rsid w:val="00111E47"/>
    <w:rsid w:val="00111ECC"/>
    <w:rsid w:val="001140FE"/>
    <w:rsid w:val="00114EB0"/>
    <w:rsid w:val="0011752A"/>
    <w:rsid w:val="00122692"/>
    <w:rsid w:val="00123BF7"/>
    <w:rsid w:val="00125BFE"/>
    <w:rsid w:val="00127327"/>
    <w:rsid w:val="001302BC"/>
    <w:rsid w:val="00130F2E"/>
    <w:rsid w:val="00133415"/>
    <w:rsid w:val="001345DE"/>
    <w:rsid w:val="001349DB"/>
    <w:rsid w:val="00136C13"/>
    <w:rsid w:val="00136EC0"/>
    <w:rsid w:val="001378B0"/>
    <w:rsid w:val="0013792B"/>
    <w:rsid w:val="001425F2"/>
    <w:rsid w:val="00142741"/>
    <w:rsid w:val="001445DA"/>
    <w:rsid w:val="00144B90"/>
    <w:rsid w:val="00145055"/>
    <w:rsid w:val="00146750"/>
    <w:rsid w:val="00147B53"/>
    <w:rsid w:val="00150256"/>
    <w:rsid w:val="00150D20"/>
    <w:rsid w:val="0015325C"/>
    <w:rsid w:val="0015360F"/>
    <w:rsid w:val="001610E3"/>
    <w:rsid w:val="00163DC9"/>
    <w:rsid w:val="00164284"/>
    <w:rsid w:val="00164BF1"/>
    <w:rsid w:val="00165F9E"/>
    <w:rsid w:val="001668DB"/>
    <w:rsid w:val="00167967"/>
    <w:rsid w:val="001712D5"/>
    <w:rsid w:val="00171D04"/>
    <w:rsid w:val="00172DC5"/>
    <w:rsid w:val="00172F74"/>
    <w:rsid w:val="00173A6F"/>
    <w:rsid w:val="00173D39"/>
    <w:rsid w:val="001743C6"/>
    <w:rsid w:val="00174BE7"/>
    <w:rsid w:val="00176DD7"/>
    <w:rsid w:val="0017777B"/>
    <w:rsid w:val="001803DA"/>
    <w:rsid w:val="00182609"/>
    <w:rsid w:val="00182794"/>
    <w:rsid w:val="00184466"/>
    <w:rsid w:val="00185338"/>
    <w:rsid w:val="00186BF1"/>
    <w:rsid w:val="00187402"/>
    <w:rsid w:val="00190692"/>
    <w:rsid w:val="0019101C"/>
    <w:rsid w:val="001916FD"/>
    <w:rsid w:val="00192F75"/>
    <w:rsid w:val="001930A9"/>
    <w:rsid w:val="001942F4"/>
    <w:rsid w:val="00195532"/>
    <w:rsid w:val="001976DB"/>
    <w:rsid w:val="00197BD9"/>
    <w:rsid w:val="001A57A9"/>
    <w:rsid w:val="001A7925"/>
    <w:rsid w:val="001B23BC"/>
    <w:rsid w:val="001B25D5"/>
    <w:rsid w:val="001B28D5"/>
    <w:rsid w:val="001B29B1"/>
    <w:rsid w:val="001B30A7"/>
    <w:rsid w:val="001B397B"/>
    <w:rsid w:val="001B5896"/>
    <w:rsid w:val="001C0976"/>
    <w:rsid w:val="001C1469"/>
    <w:rsid w:val="001C17A8"/>
    <w:rsid w:val="001D1E12"/>
    <w:rsid w:val="001D1FD9"/>
    <w:rsid w:val="001D2AD7"/>
    <w:rsid w:val="001D380A"/>
    <w:rsid w:val="001D45FF"/>
    <w:rsid w:val="001E322F"/>
    <w:rsid w:val="001E43A4"/>
    <w:rsid w:val="001E45ED"/>
    <w:rsid w:val="001E4CE6"/>
    <w:rsid w:val="001E502B"/>
    <w:rsid w:val="001E5DC7"/>
    <w:rsid w:val="001E5F1C"/>
    <w:rsid w:val="001E647A"/>
    <w:rsid w:val="001E6676"/>
    <w:rsid w:val="001E75DF"/>
    <w:rsid w:val="001F13E8"/>
    <w:rsid w:val="001F25E5"/>
    <w:rsid w:val="001F34AA"/>
    <w:rsid w:val="001F46E1"/>
    <w:rsid w:val="001F4BFF"/>
    <w:rsid w:val="001F4F0A"/>
    <w:rsid w:val="001F5E6D"/>
    <w:rsid w:val="001F68AB"/>
    <w:rsid w:val="0020232A"/>
    <w:rsid w:val="00202B7E"/>
    <w:rsid w:val="002051C3"/>
    <w:rsid w:val="00207596"/>
    <w:rsid w:val="00210108"/>
    <w:rsid w:val="00212426"/>
    <w:rsid w:val="00212C95"/>
    <w:rsid w:val="00213316"/>
    <w:rsid w:val="00214178"/>
    <w:rsid w:val="00214B4D"/>
    <w:rsid w:val="00215665"/>
    <w:rsid w:val="00216396"/>
    <w:rsid w:val="002173A4"/>
    <w:rsid w:val="002176DD"/>
    <w:rsid w:val="00222188"/>
    <w:rsid w:val="0022439A"/>
    <w:rsid w:val="00230910"/>
    <w:rsid w:val="0023120D"/>
    <w:rsid w:val="00231458"/>
    <w:rsid w:val="00232018"/>
    <w:rsid w:val="002329CF"/>
    <w:rsid w:val="00233076"/>
    <w:rsid w:val="00234AA9"/>
    <w:rsid w:val="0023715F"/>
    <w:rsid w:val="00237C64"/>
    <w:rsid w:val="002404D5"/>
    <w:rsid w:val="00242CD8"/>
    <w:rsid w:val="00243440"/>
    <w:rsid w:val="0024373C"/>
    <w:rsid w:val="00243E1F"/>
    <w:rsid w:val="002448A2"/>
    <w:rsid w:val="00246EA9"/>
    <w:rsid w:val="00250640"/>
    <w:rsid w:val="0025101B"/>
    <w:rsid w:val="00251DBF"/>
    <w:rsid w:val="00251F0C"/>
    <w:rsid w:val="0025311E"/>
    <w:rsid w:val="002533B6"/>
    <w:rsid w:val="00254C90"/>
    <w:rsid w:val="00255627"/>
    <w:rsid w:val="002611FB"/>
    <w:rsid w:val="00261DE2"/>
    <w:rsid w:val="00263263"/>
    <w:rsid w:val="00263B2B"/>
    <w:rsid w:val="00263C9A"/>
    <w:rsid w:val="00264414"/>
    <w:rsid w:val="00264626"/>
    <w:rsid w:val="00264EA7"/>
    <w:rsid w:val="00266E66"/>
    <w:rsid w:val="00273247"/>
    <w:rsid w:val="00276119"/>
    <w:rsid w:val="0027627E"/>
    <w:rsid w:val="00276A96"/>
    <w:rsid w:val="00276B32"/>
    <w:rsid w:val="00280466"/>
    <w:rsid w:val="00281E12"/>
    <w:rsid w:val="0028393B"/>
    <w:rsid w:val="002839FD"/>
    <w:rsid w:val="00285770"/>
    <w:rsid w:val="002860B1"/>
    <w:rsid w:val="00286DB7"/>
    <w:rsid w:val="00290FDD"/>
    <w:rsid w:val="002919B1"/>
    <w:rsid w:val="0029453B"/>
    <w:rsid w:val="0029526E"/>
    <w:rsid w:val="00296DB7"/>
    <w:rsid w:val="00297510"/>
    <w:rsid w:val="002A2909"/>
    <w:rsid w:val="002A39B9"/>
    <w:rsid w:val="002A51B1"/>
    <w:rsid w:val="002A650A"/>
    <w:rsid w:val="002A6AEF"/>
    <w:rsid w:val="002A7369"/>
    <w:rsid w:val="002A76C7"/>
    <w:rsid w:val="002A7C90"/>
    <w:rsid w:val="002B1C9A"/>
    <w:rsid w:val="002B24FF"/>
    <w:rsid w:val="002B3CBE"/>
    <w:rsid w:val="002B486A"/>
    <w:rsid w:val="002B5886"/>
    <w:rsid w:val="002B7311"/>
    <w:rsid w:val="002C1585"/>
    <w:rsid w:val="002C1A38"/>
    <w:rsid w:val="002C2C3A"/>
    <w:rsid w:val="002C5B57"/>
    <w:rsid w:val="002D2282"/>
    <w:rsid w:val="002D33D9"/>
    <w:rsid w:val="002D42B6"/>
    <w:rsid w:val="002D4713"/>
    <w:rsid w:val="002D69A9"/>
    <w:rsid w:val="002D7BB9"/>
    <w:rsid w:val="002E04F6"/>
    <w:rsid w:val="002E08D7"/>
    <w:rsid w:val="002E19FE"/>
    <w:rsid w:val="002E2CCA"/>
    <w:rsid w:val="002E4B73"/>
    <w:rsid w:val="002E7789"/>
    <w:rsid w:val="002F0E97"/>
    <w:rsid w:val="002F11C7"/>
    <w:rsid w:val="002F355C"/>
    <w:rsid w:val="002F7BA4"/>
    <w:rsid w:val="00300950"/>
    <w:rsid w:val="003009B0"/>
    <w:rsid w:val="0030190A"/>
    <w:rsid w:val="0030245C"/>
    <w:rsid w:val="0030330C"/>
    <w:rsid w:val="00305572"/>
    <w:rsid w:val="00306AEA"/>
    <w:rsid w:val="00310BE0"/>
    <w:rsid w:val="003117EA"/>
    <w:rsid w:val="003123FE"/>
    <w:rsid w:val="00312E01"/>
    <w:rsid w:val="00316028"/>
    <w:rsid w:val="00316529"/>
    <w:rsid w:val="003165BA"/>
    <w:rsid w:val="00317A11"/>
    <w:rsid w:val="00320E86"/>
    <w:rsid w:val="003218A2"/>
    <w:rsid w:val="00321D70"/>
    <w:rsid w:val="003221E9"/>
    <w:rsid w:val="003221FF"/>
    <w:rsid w:val="00323335"/>
    <w:rsid w:val="00323A77"/>
    <w:rsid w:val="00323BC2"/>
    <w:rsid w:val="003242DB"/>
    <w:rsid w:val="00324E1C"/>
    <w:rsid w:val="0032655C"/>
    <w:rsid w:val="00326E21"/>
    <w:rsid w:val="00331780"/>
    <w:rsid w:val="00332987"/>
    <w:rsid w:val="00332C02"/>
    <w:rsid w:val="00333063"/>
    <w:rsid w:val="0033336E"/>
    <w:rsid w:val="00333487"/>
    <w:rsid w:val="00333DDC"/>
    <w:rsid w:val="003370EA"/>
    <w:rsid w:val="0033760B"/>
    <w:rsid w:val="00337B13"/>
    <w:rsid w:val="00340CAF"/>
    <w:rsid w:val="00340F2A"/>
    <w:rsid w:val="00342BD0"/>
    <w:rsid w:val="003431F3"/>
    <w:rsid w:val="00343A03"/>
    <w:rsid w:val="00343D2F"/>
    <w:rsid w:val="00344450"/>
    <w:rsid w:val="00344ABF"/>
    <w:rsid w:val="003457AE"/>
    <w:rsid w:val="003466AD"/>
    <w:rsid w:val="00353973"/>
    <w:rsid w:val="00354FBE"/>
    <w:rsid w:val="003560C2"/>
    <w:rsid w:val="00362EC7"/>
    <w:rsid w:val="0036587C"/>
    <w:rsid w:val="003665A9"/>
    <w:rsid w:val="00366757"/>
    <w:rsid w:val="003671C5"/>
    <w:rsid w:val="00367581"/>
    <w:rsid w:val="0036790F"/>
    <w:rsid w:val="00371B08"/>
    <w:rsid w:val="003723D8"/>
    <w:rsid w:val="00373410"/>
    <w:rsid w:val="003738A2"/>
    <w:rsid w:val="00374302"/>
    <w:rsid w:val="003804EC"/>
    <w:rsid w:val="00381A22"/>
    <w:rsid w:val="003843E0"/>
    <w:rsid w:val="003866F2"/>
    <w:rsid w:val="00392165"/>
    <w:rsid w:val="00393D71"/>
    <w:rsid w:val="00394380"/>
    <w:rsid w:val="003962D2"/>
    <w:rsid w:val="003967B7"/>
    <w:rsid w:val="003977D1"/>
    <w:rsid w:val="003A13CF"/>
    <w:rsid w:val="003A2335"/>
    <w:rsid w:val="003A2BD4"/>
    <w:rsid w:val="003A60C8"/>
    <w:rsid w:val="003A722E"/>
    <w:rsid w:val="003B15BA"/>
    <w:rsid w:val="003B386F"/>
    <w:rsid w:val="003B566C"/>
    <w:rsid w:val="003B5B13"/>
    <w:rsid w:val="003B6A0A"/>
    <w:rsid w:val="003B751E"/>
    <w:rsid w:val="003C096B"/>
    <w:rsid w:val="003C0AE3"/>
    <w:rsid w:val="003C2CF7"/>
    <w:rsid w:val="003C37E9"/>
    <w:rsid w:val="003C5FB6"/>
    <w:rsid w:val="003C79B1"/>
    <w:rsid w:val="003D1119"/>
    <w:rsid w:val="003D195F"/>
    <w:rsid w:val="003D5F04"/>
    <w:rsid w:val="003D6146"/>
    <w:rsid w:val="003D6B76"/>
    <w:rsid w:val="003D73F3"/>
    <w:rsid w:val="003E2059"/>
    <w:rsid w:val="003E21C1"/>
    <w:rsid w:val="003E31A3"/>
    <w:rsid w:val="003E6FB1"/>
    <w:rsid w:val="003F2658"/>
    <w:rsid w:val="003F32A0"/>
    <w:rsid w:val="003F3948"/>
    <w:rsid w:val="003F478F"/>
    <w:rsid w:val="003F4FED"/>
    <w:rsid w:val="003F571C"/>
    <w:rsid w:val="003F6327"/>
    <w:rsid w:val="0040050D"/>
    <w:rsid w:val="0040259A"/>
    <w:rsid w:val="00402626"/>
    <w:rsid w:val="00403210"/>
    <w:rsid w:val="0040346E"/>
    <w:rsid w:val="00403605"/>
    <w:rsid w:val="00407481"/>
    <w:rsid w:val="0040757E"/>
    <w:rsid w:val="0041094B"/>
    <w:rsid w:val="004120F1"/>
    <w:rsid w:val="004137F0"/>
    <w:rsid w:val="00414088"/>
    <w:rsid w:val="00414A0A"/>
    <w:rsid w:val="00414A6D"/>
    <w:rsid w:val="00414CAE"/>
    <w:rsid w:val="004160BE"/>
    <w:rsid w:val="00416FEE"/>
    <w:rsid w:val="00417803"/>
    <w:rsid w:val="00417A01"/>
    <w:rsid w:val="00420937"/>
    <w:rsid w:val="0042464E"/>
    <w:rsid w:val="004247EA"/>
    <w:rsid w:val="00430154"/>
    <w:rsid w:val="00430CEF"/>
    <w:rsid w:val="00434BEB"/>
    <w:rsid w:val="00435628"/>
    <w:rsid w:val="00441117"/>
    <w:rsid w:val="00441858"/>
    <w:rsid w:val="00441B09"/>
    <w:rsid w:val="00443663"/>
    <w:rsid w:val="00444D75"/>
    <w:rsid w:val="00446128"/>
    <w:rsid w:val="00446D65"/>
    <w:rsid w:val="00453FE4"/>
    <w:rsid w:val="00455EFB"/>
    <w:rsid w:val="004574F4"/>
    <w:rsid w:val="0045762A"/>
    <w:rsid w:val="004577A1"/>
    <w:rsid w:val="00460FCD"/>
    <w:rsid w:val="00463170"/>
    <w:rsid w:val="0046385D"/>
    <w:rsid w:val="00463B5E"/>
    <w:rsid w:val="004644E1"/>
    <w:rsid w:val="00467E9F"/>
    <w:rsid w:val="00467FA0"/>
    <w:rsid w:val="004710AA"/>
    <w:rsid w:val="004717D2"/>
    <w:rsid w:val="00471CB6"/>
    <w:rsid w:val="00472917"/>
    <w:rsid w:val="00474780"/>
    <w:rsid w:val="004750BA"/>
    <w:rsid w:val="00477594"/>
    <w:rsid w:val="0048051B"/>
    <w:rsid w:val="0048095E"/>
    <w:rsid w:val="00480D58"/>
    <w:rsid w:val="00481C7B"/>
    <w:rsid w:val="00483B7E"/>
    <w:rsid w:val="004848BF"/>
    <w:rsid w:val="00484A87"/>
    <w:rsid w:val="00484D54"/>
    <w:rsid w:val="00490035"/>
    <w:rsid w:val="00490613"/>
    <w:rsid w:val="00490805"/>
    <w:rsid w:val="00490D0E"/>
    <w:rsid w:val="004918D7"/>
    <w:rsid w:val="00494638"/>
    <w:rsid w:val="004A0C73"/>
    <w:rsid w:val="004A1F3E"/>
    <w:rsid w:val="004A2304"/>
    <w:rsid w:val="004A2F26"/>
    <w:rsid w:val="004A3E92"/>
    <w:rsid w:val="004A4C35"/>
    <w:rsid w:val="004A4CC3"/>
    <w:rsid w:val="004A59AC"/>
    <w:rsid w:val="004A67EF"/>
    <w:rsid w:val="004A686A"/>
    <w:rsid w:val="004A6C6F"/>
    <w:rsid w:val="004B05EB"/>
    <w:rsid w:val="004B1C91"/>
    <w:rsid w:val="004B2C06"/>
    <w:rsid w:val="004B3767"/>
    <w:rsid w:val="004B4C4E"/>
    <w:rsid w:val="004B53CD"/>
    <w:rsid w:val="004B6078"/>
    <w:rsid w:val="004B6B8C"/>
    <w:rsid w:val="004B6F1C"/>
    <w:rsid w:val="004B6FA2"/>
    <w:rsid w:val="004C0D6A"/>
    <w:rsid w:val="004C0E12"/>
    <w:rsid w:val="004C16BC"/>
    <w:rsid w:val="004C2524"/>
    <w:rsid w:val="004C2793"/>
    <w:rsid w:val="004C2E15"/>
    <w:rsid w:val="004C2F19"/>
    <w:rsid w:val="004C518B"/>
    <w:rsid w:val="004C60B6"/>
    <w:rsid w:val="004C6A54"/>
    <w:rsid w:val="004C773C"/>
    <w:rsid w:val="004D10FA"/>
    <w:rsid w:val="004D34C1"/>
    <w:rsid w:val="004D464E"/>
    <w:rsid w:val="004D471E"/>
    <w:rsid w:val="004D567A"/>
    <w:rsid w:val="004D64EF"/>
    <w:rsid w:val="004D6B07"/>
    <w:rsid w:val="004D6D68"/>
    <w:rsid w:val="004D6F77"/>
    <w:rsid w:val="004D73B2"/>
    <w:rsid w:val="004D74E6"/>
    <w:rsid w:val="004D7FEC"/>
    <w:rsid w:val="004E17CC"/>
    <w:rsid w:val="004E200E"/>
    <w:rsid w:val="004E360D"/>
    <w:rsid w:val="004E3CE3"/>
    <w:rsid w:val="004E612F"/>
    <w:rsid w:val="004E684F"/>
    <w:rsid w:val="004E798F"/>
    <w:rsid w:val="004F16A2"/>
    <w:rsid w:val="004F41D3"/>
    <w:rsid w:val="004F45FC"/>
    <w:rsid w:val="004F49B9"/>
    <w:rsid w:val="004F49CF"/>
    <w:rsid w:val="004F5455"/>
    <w:rsid w:val="004F7032"/>
    <w:rsid w:val="00501F57"/>
    <w:rsid w:val="00502543"/>
    <w:rsid w:val="00502DE7"/>
    <w:rsid w:val="0050322B"/>
    <w:rsid w:val="005055C8"/>
    <w:rsid w:val="005060CC"/>
    <w:rsid w:val="00506732"/>
    <w:rsid w:val="00511422"/>
    <w:rsid w:val="00514F8A"/>
    <w:rsid w:val="00525025"/>
    <w:rsid w:val="005252A7"/>
    <w:rsid w:val="00527FF7"/>
    <w:rsid w:val="005306EF"/>
    <w:rsid w:val="0053092B"/>
    <w:rsid w:val="00531CD7"/>
    <w:rsid w:val="005368F8"/>
    <w:rsid w:val="00537438"/>
    <w:rsid w:val="005379D6"/>
    <w:rsid w:val="005410B4"/>
    <w:rsid w:val="005423ED"/>
    <w:rsid w:val="005430B4"/>
    <w:rsid w:val="005438BD"/>
    <w:rsid w:val="005442E9"/>
    <w:rsid w:val="00544FDC"/>
    <w:rsid w:val="005452E5"/>
    <w:rsid w:val="0054654A"/>
    <w:rsid w:val="0055309B"/>
    <w:rsid w:val="0055657D"/>
    <w:rsid w:val="00556F08"/>
    <w:rsid w:val="00562D26"/>
    <w:rsid w:val="00562F68"/>
    <w:rsid w:val="00563882"/>
    <w:rsid w:val="00566659"/>
    <w:rsid w:val="0057049D"/>
    <w:rsid w:val="00572496"/>
    <w:rsid w:val="005749BF"/>
    <w:rsid w:val="0057700E"/>
    <w:rsid w:val="005776EA"/>
    <w:rsid w:val="00577A27"/>
    <w:rsid w:val="00581D6F"/>
    <w:rsid w:val="00582DFB"/>
    <w:rsid w:val="00583333"/>
    <w:rsid w:val="00583909"/>
    <w:rsid w:val="00585232"/>
    <w:rsid w:val="00587AD8"/>
    <w:rsid w:val="005923D4"/>
    <w:rsid w:val="00593255"/>
    <w:rsid w:val="005934CF"/>
    <w:rsid w:val="005950CE"/>
    <w:rsid w:val="0059560A"/>
    <w:rsid w:val="00595E8E"/>
    <w:rsid w:val="00597C13"/>
    <w:rsid w:val="005A04B1"/>
    <w:rsid w:val="005A29BE"/>
    <w:rsid w:val="005A3008"/>
    <w:rsid w:val="005A4734"/>
    <w:rsid w:val="005A4AA6"/>
    <w:rsid w:val="005B005C"/>
    <w:rsid w:val="005B0B17"/>
    <w:rsid w:val="005B2B78"/>
    <w:rsid w:val="005B335C"/>
    <w:rsid w:val="005B34E8"/>
    <w:rsid w:val="005B3D15"/>
    <w:rsid w:val="005B68DE"/>
    <w:rsid w:val="005C024A"/>
    <w:rsid w:val="005C0CB4"/>
    <w:rsid w:val="005C4BCF"/>
    <w:rsid w:val="005C5A2B"/>
    <w:rsid w:val="005C73B1"/>
    <w:rsid w:val="005C7D2F"/>
    <w:rsid w:val="005D07BA"/>
    <w:rsid w:val="005D0A80"/>
    <w:rsid w:val="005D0A98"/>
    <w:rsid w:val="005D0FDB"/>
    <w:rsid w:val="005D1E00"/>
    <w:rsid w:val="005D2839"/>
    <w:rsid w:val="005D2FD4"/>
    <w:rsid w:val="005D3DFE"/>
    <w:rsid w:val="005D6490"/>
    <w:rsid w:val="005D6555"/>
    <w:rsid w:val="005D7F6A"/>
    <w:rsid w:val="005E1327"/>
    <w:rsid w:val="005E143B"/>
    <w:rsid w:val="005E30AF"/>
    <w:rsid w:val="005E6471"/>
    <w:rsid w:val="005E6A0E"/>
    <w:rsid w:val="005E7D65"/>
    <w:rsid w:val="005F3FBC"/>
    <w:rsid w:val="005F7F5B"/>
    <w:rsid w:val="00600CEA"/>
    <w:rsid w:val="00605B20"/>
    <w:rsid w:val="006066BF"/>
    <w:rsid w:val="00607FD3"/>
    <w:rsid w:val="00610661"/>
    <w:rsid w:val="00610A9E"/>
    <w:rsid w:val="00613483"/>
    <w:rsid w:val="00613B71"/>
    <w:rsid w:val="00614FBF"/>
    <w:rsid w:val="00615188"/>
    <w:rsid w:val="0061593C"/>
    <w:rsid w:val="00616050"/>
    <w:rsid w:val="006167F7"/>
    <w:rsid w:val="00621892"/>
    <w:rsid w:val="00621F2A"/>
    <w:rsid w:val="00623522"/>
    <w:rsid w:val="006251C9"/>
    <w:rsid w:val="00625597"/>
    <w:rsid w:val="006257F2"/>
    <w:rsid w:val="00626BCA"/>
    <w:rsid w:val="00626CF6"/>
    <w:rsid w:val="006302D6"/>
    <w:rsid w:val="00630AE8"/>
    <w:rsid w:val="00630DF6"/>
    <w:rsid w:val="006314A1"/>
    <w:rsid w:val="00631B02"/>
    <w:rsid w:val="0063282D"/>
    <w:rsid w:val="006329C1"/>
    <w:rsid w:val="00636509"/>
    <w:rsid w:val="0064147D"/>
    <w:rsid w:val="00641B11"/>
    <w:rsid w:val="0064282F"/>
    <w:rsid w:val="00645E47"/>
    <w:rsid w:val="006529D8"/>
    <w:rsid w:val="00652B1E"/>
    <w:rsid w:val="00652D24"/>
    <w:rsid w:val="0065498D"/>
    <w:rsid w:val="00656498"/>
    <w:rsid w:val="00656511"/>
    <w:rsid w:val="0065717A"/>
    <w:rsid w:val="006574B2"/>
    <w:rsid w:val="00657734"/>
    <w:rsid w:val="00657F7B"/>
    <w:rsid w:val="00660F8E"/>
    <w:rsid w:val="00661AB7"/>
    <w:rsid w:val="00661B54"/>
    <w:rsid w:val="00661EAB"/>
    <w:rsid w:val="00662200"/>
    <w:rsid w:val="006629D5"/>
    <w:rsid w:val="00665DA9"/>
    <w:rsid w:val="0067041F"/>
    <w:rsid w:val="006725CF"/>
    <w:rsid w:val="00672A98"/>
    <w:rsid w:val="00675951"/>
    <w:rsid w:val="00676313"/>
    <w:rsid w:val="00676881"/>
    <w:rsid w:val="006777C9"/>
    <w:rsid w:val="00681085"/>
    <w:rsid w:val="00681EFF"/>
    <w:rsid w:val="006825B6"/>
    <w:rsid w:val="006837EC"/>
    <w:rsid w:val="006840BC"/>
    <w:rsid w:val="00684ABA"/>
    <w:rsid w:val="00684BCD"/>
    <w:rsid w:val="00685945"/>
    <w:rsid w:val="0068641B"/>
    <w:rsid w:val="006866C8"/>
    <w:rsid w:val="006908C8"/>
    <w:rsid w:val="00691E00"/>
    <w:rsid w:val="00695BA5"/>
    <w:rsid w:val="0069634D"/>
    <w:rsid w:val="006973CC"/>
    <w:rsid w:val="006A0AB9"/>
    <w:rsid w:val="006A2735"/>
    <w:rsid w:val="006A44E3"/>
    <w:rsid w:val="006A4979"/>
    <w:rsid w:val="006A5459"/>
    <w:rsid w:val="006B03AE"/>
    <w:rsid w:val="006B1531"/>
    <w:rsid w:val="006B1ED3"/>
    <w:rsid w:val="006B2393"/>
    <w:rsid w:val="006B3BCB"/>
    <w:rsid w:val="006C0F6E"/>
    <w:rsid w:val="006C3FB9"/>
    <w:rsid w:val="006C509F"/>
    <w:rsid w:val="006C7F48"/>
    <w:rsid w:val="006D0323"/>
    <w:rsid w:val="006D0A70"/>
    <w:rsid w:val="006D17D4"/>
    <w:rsid w:val="006D223A"/>
    <w:rsid w:val="006D2EF7"/>
    <w:rsid w:val="006D341E"/>
    <w:rsid w:val="006D47F6"/>
    <w:rsid w:val="006D4C0E"/>
    <w:rsid w:val="006E07B8"/>
    <w:rsid w:val="006E0FA5"/>
    <w:rsid w:val="006E14B2"/>
    <w:rsid w:val="006E330A"/>
    <w:rsid w:val="006E45F1"/>
    <w:rsid w:val="006E62E8"/>
    <w:rsid w:val="006F07E6"/>
    <w:rsid w:val="006F3A29"/>
    <w:rsid w:val="006F52A2"/>
    <w:rsid w:val="00700574"/>
    <w:rsid w:val="0070099B"/>
    <w:rsid w:val="007021B9"/>
    <w:rsid w:val="0070712A"/>
    <w:rsid w:val="007079E8"/>
    <w:rsid w:val="007119A9"/>
    <w:rsid w:val="00711FA2"/>
    <w:rsid w:val="00712EAC"/>
    <w:rsid w:val="0071457A"/>
    <w:rsid w:val="00714B64"/>
    <w:rsid w:val="00714F66"/>
    <w:rsid w:val="00715935"/>
    <w:rsid w:val="00717237"/>
    <w:rsid w:val="00721BC5"/>
    <w:rsid w:val="0072444B"/>
    <w:rsid w:val="00725517"/>
    <w:rsid w:val="0072643D"/>
    <w:rsid w:val="00726946"/>
    <w:rsid w:val="00727E01"/>
    <w:rsid w:val="00732D1C"/>
    <w:rsid w:val="00734285"/>
    <w:rsid w:val="00737F55"/>
    <w:rsid w:val="007407A2"/>
    <w:rsid w:val="00740E54"/>
    <w:rsid w:val="0074193D"/>
    <w:rsid w:val="00741943"/>
    <w:rsid w:val="00741EE0"/>
    <w:rsid w:val="00744792"/>
    <w:rsid w:val="007451E4"/>
    <w:rsid w:val="007469B6"/>
    <w:rsid w:val="00750173"/>
    <w:rsid w:val="00750BC6"/>
    <w:rsid w:val="00751548"/>
    <w:rsid w:val="00751FFD"/>
    <w:rsid w:val="00752B11"/>
    <w:rsid w:val="007548CD"/>
    <w:rsid w:val="00755EDD"/>
    <w:rsid w:val="007568F8"/>
    <w:rsid w:val="00761823"/>
    <w:rsid w:val="007637EC"/>
    <w:rsid w:val="00765722"/>
    <w:rsid w:val="00765E1A"/>
    <w:rsid w:val="0077123B"/>
    <w:rsid w:val="007714A8"/>
    <w:rsid w:val="00772271"/>
    <w:rsid w:val="00772AAF"/>
    <w:rsid w:val="00773022"/>
    <w:rsid w:val="0077342A"/>
    <w:rsid w:val="0077454B"/>
    <w:rsid w:val="00776550"/>
    <w:rsid w:val="00780D6D"/>
    <w:rsid w:val="00781377"/>
    <w:rsid w:val="0078319C"/>
    <w:rsid w:val="007839A4"/>
    <w:rsid w:val="00783E0F"/>
    <w:rsid w:val="00785680"/>
    <w:rsid w:val="00790C13"/>
    <w:rsid w:val="00791204"/>
    <w:rsid w:val="00792077"/>
    <w:rsid w:val="00793578"/>
    <w:rsid w:val="00796251"/>
    <w:rsid w:val="007963FD"/>
    <w:rsid w:val="00796AD3"/>
    <w:rsid w:val="007A180C"/>
    <w:rsid w:val="007A27A0"/>
    <w:rsid w:val="007A5062"/>
    <w:rsid w:val="007A5214"/>
    <w:rsid w:val="007A7464"/>
    <w:rsid w:val="007B142C"/>
    <w:rsid w:val="007B1F42"/>
    <w:rsid w:val="007B29EE"/>
    <w:rsid w:val="007B2F5D"/>
    <w:rsid w:val="007B3EAB"/>
    <w:rsid w:val="007B401E"/>
    <w:rsid w:val="007B4203"/>
    <w:rsid w:val="007B6018"/>
    <w:rsid w:val="007C2304"/>
    <w:rsid w:val="007C2929"/>
    <w:rsid w:val="007C37DD"/>
    <w:rsid w:val="007C3B90"/>
    <w:rsid w:val="007C4716"/>
    <w:rsid w:val="007C4F57"/>
    <w:rsid w:val="007C5D93"/>
    <w:rsid w:val="007D1097"/>
    <w:rsid w:val="007D2B87"/>
    <w:rsid w:val="007D3325"/>
    <w:rsid w:val="007D6744"/>
    <w:rsid w:val="007D71B8"/>
    <w:rsid w:val="007D7CA0"/>
    <w:rsid w:val="007E337B"/>
    <w:rsid w:val="007E4430"/>
    <w:rsid w:val="007E4630"/>
    <w:rsid w:val="007E706A"/>
    <w:rsid w:val="007E7CC2"/>
    <w:rsid w:val="007E7EEF"/>
    <w:rsid w:val="007F37B5"/>
    <w:rsid w:val="007F3F24"/>
    <w:rsid w:val="007F4142"/>
    <w:rsid w:val="007F4200"/>
    <w:rsid w:val="007F4B6A"/>
    <w:rsid w:val="007F560E"/>
    <w:rsid w:val="007F6E1A"/>
    <w:rsid w:val="008002FA"/>
    <w:rsid w:val="008035EA"/>
    <w:rsid w:val="00803687"/>
    <w:rsid w:val="008037A8"/>
    <w:rsid w:val="0080759D"/>
    <w:rsid w:val="00807DDF"/>
    <w:rsid w:val="00811605"/>
    <w:rsid w:val="008139F8"/>
    <w:rsid w:val="008146A7"/>
    <w:rsid w:val="00815E61"/>
    <w:rsid w:val="008168A6"/>
    <w:rsid w:val="00820392"/>
    <w:rsid w:val="008229CD"/>
    <w:rsid w:val="00822DF0"/>
    <w:rsid w:val="00825399"/>
    <w:rsid w:val="00825667"/>
    <w:rsid w:val="00825900"/>
    <w:rsid w:val="00826062"/>
    <w:rsid w:val="00826089"/>
    <w:rsid w:val="00826274"/>
    <w:rsid w:val="008267AD"/>
    <w:rsid w:val="0082765D"/>
    <w:rsid w:val="00827FE6"/>
    <w:rsid w:val="00831D50"/>
    <w:rsid w:val="008323B1"/>
    <w:rsid w:val="00832546"/>
    <w:rsid w:val="0083272D"/>
    <w:rsid w:val="008330C0"/>
    <w:rsid w:val="008333D2"/>
    <w:rsid w:val="00834FF0"/>
    <w:rsid w:val="0084183C"/>
    <w:rsid w:val="0084229C"/>
    <w:rsid w:val="00842434"/>
    <w:rsid w:val="00843C8F"/>
    <w:rsid w:val="00844B93"/>
    <w:rsid w:val="008457CE"/>
    <w:rsid w:val="00846813"/>
    <w:rsid w:val="0085129C"/>
    <w:rsid w:val="00853A05"/>
    <w:rsid w:val="00854E2C"/>
    <w:rsid w:val="008566C3"/>
    <w:rsid w:val="00860B97"/>
    <w:rsid w:val="00860FA7"/>
    <w:rsid w:val="008611C8"/>
    <w:rsid w:val="008638D4"/>
    <w:rsid w:val="008649AC"/>
    <w:rsid w:val="0086611B"/>
    <w:rsid w:val="008704F8"/>
    <w:rsid w:val="00870EBC"/>
    <w:rsid w:val="00872815"/>
    <w:rsid w:val="00876814"/>
    <w:rsid w:val="00876C57"/>
    <w:rsid w:val="00881AB7"/>
    <w:rsid w:val="008855B9"/>
    <w:rsid w:val="00887A97"/>
    <w:rsid w:val="00890FC3"/>
    <w:rsid w:val="0089290D"/>
    <w:rsid w:val="0089385E"/>
    <w:rsid w:val="00893D2B"/>
    <w:rsid w:val="0089436B"/>
    <w:rsid w:val="008951B6"/>
    <w:rsid w:val="00896713"/>
    <w:rsid w:val="008974E4"/>
    <w:rsid w:val="008A10F4"/>
    <w:rsid w:val="008A142A"/>
    <w:rsid w:val="008A2E24"/>
    <w:rsid w:val="008A38A2"/>
    <w:rsid w:val="008A4820"/>
    <w:rsid w:val="008A5FE9"/>
    <w:rsid w:val="008A6D9E"/>
    <w:rsid w:val="008A79E5"/>
    <w:rsid w:val="008A7BA7"/>
    <w:rsid w:val="008B11A3"/>
    <w:rsid w:val="008B1564"/>
    <w:rsid w:val="008B3D3D"/>
    <w:rsid w:val="008B655C"/>
    <w:rsid w:val="008B6AF0"/>
    <w:rsid w:val="008B7FF4"/>
    <w:rsid w:val="008C0F42"/>
    <w:rsid w:val="008C1D1A"/>
    <w:rsid w:val="008C3250"/>
    <w:rsid w:val="008C3CB8"/>
    <w:rsid w:val="008C43DD"/>
    <w:rsid w:val="008C520B"/>
    <w:rsid w:val="008C63AA"/>
    <w:rsid w:val="008C6E57"/>
    <w:rsid w:val="008D059D"/>
    <w:rsid w:val="008D1475"/>
    <w:rsid w:val="008D2F32"/>
    <w:rsid w:val="008D35C8"/>
    <w:rsid w:val="008D3A3E"/>
    <w:rsid w:val="008D4EB7"/>
    <w:rsid w:val="008D51A7"/>
    <w:rsid w:val="008E102C"/>
    <w:rsid w:val="008E174E"/>
    <w:rsid w:val="008E2236"/>
    <w:rsid w:val="008E43F0"/>
    <w:rsid w:val="008E6238"/>
    <w:rsid w:val="008E790E"/>
    <w:rsid w:val="008F07F9"/>
    <w:rsid w:val="008F1BBE"/>
    <w:rsid w:val="008F2DCA"/>
    <w:rsid w:val="008F38B7"/>
    <w:rsid w:val="008F4250"/>
    <w:rsid w:val="008F4B11"/>
    <w:rsid w:val="008F52DD"/>
    <w:rsid w:val="008F62EB"/>
    <w:rsid w:val="008F7103"/>
    <w:rsid w:val="008F73E2"/>
    <w:rsid w:val="008F7984"/>
    <w:rsid w:val="00900336"/>
    <w:rsid w:val="00902AEF"/>
    <w:rsid w:val="00902ED8"/>
    <w:rsid w:val="00904058"/>
    <w:rsid w:val="00905944"/>
    <w:rsid w:val="00912AAE"/>
    <w:rsid w:val="00913709"/>
    <w:rsid w:val="00914D84"/>
    <w:rsid w:val="00917F4A"/>
    <w:rsid w:val="0092097D"/>
    <w:rsid w:val="00924BEF"/>
    <w:rsid w:val="0092535C"/>
    <w:rsid w:val="00926DB4"/>
    <w:rsid w:val="00931F25"/>
    <w:rsid w:val="00932A23"/>
    <w:rsid w:val="00934D44"/>
    <w:rsid w:val="009358EF"/>
    <w:rsid w:val="00937587"/>
    <w:rsid w:val="009410F4"/>
    <w:rsid w:val="00944D31"/>
    <w:rsid w:val="009477FD"/>
    <w:rsid w:val="00950139"/>
    <w:rsid w:val="009504C5"/>
    <w:rsid w:val="00953161"/>
    <w:rsid w:val="00953762"/>
    <w:rsid w:val="009574EA"/>
    <w:rsid w:val="009635AD"/>
    <w:rsid w:val="0096389D"/>
    <w:rsid w:val="0096560C"/>
    <w:rsid w:val="00965760"/>
    <w:rsid w:val="00965D12"/>
    <w:rsid w:val="0096629A"/>
    <w:rsid w:val="00967C65"/>
    <w:rsid w:val="00970F7E"/>
    <w:rsid w:val="00972286"/>
    <w:rsid w:val="00972502"/>
    <w:rsid w:val="009746FF"/>
    <w:rsid w:val="00981753"/>
    <w:rsid w:val="00981ECB"/>
    <w:rsid w:val="00984614"/>
    <w:rsid w:val="009857FF"/>
    <w:rsid w:val="00990471"/>
    <w:rsid w:val="00991520"/>
    <w:rsid w:val="00991774"/>
    <w:rsid w:val="00992D5C"/>
    <w:rsid w:val="00994037"/>
    <w:rsid w:val="0099404C"/>
    <w:rsid w:val="00994768"/>
    <w:rsid w:val="00995350"/>
    <w:rsid w:val="00996253"/>
    <w:rsid w:val="00996B24"/>
    <w:rsid w:val="009979EB"/>
    <w:rsid w:val="009A09FF"/>
    <w:rsid w:val="009A118F"/>
    <w:rsid w:val="009A1DE7"/>
    <w:rsid w:val="009A34C3"/>
    <w:rsid w:val="009A3989"/>
    <w:rsid w:val="009A5971"/>
    <w:rsid w:val="009A6832"/>
    <w:rsid w:val="009A70E9"/>
    <w:rsid w:val="009B3DB1"/>
    <w:rsid w:val="009B53A9"/>
    <w:rsid w:val="009B59A7"/>
    <w:rsid w:val="009B5C3C"/>
    <w:rsid w:val="009B5F86"/>
    <w:rsid w:val="009B6F61"/>
    <w:rsid w:val="009B7016"/>
    <w:rsid w:val="009C0FC4"/>
    <w:rsid w:val="009C17A3"/>
    <w:rsid w:val="009C3089"/>
    <w:rsid w:val="009C6B72"/>
    <w:rsid w:val="009C7C51"/>
    <w:rsid w:val="009D0142"/>
    <w:rsid w:val="009D06FB"/>
    <w:rsid w:val="009D176B"/>
    <w:rsid w:val="009D34E9"/>
    <w:rsid w:val="009D5B9C"/>
    <w:rsid w:val="009D621E"/>
    <w:rsid w:val="009D6581"/>
    <w:rsid w:val="009E4501"/>
    <w:rsid w:val="009E7A45"/>
    <w:rsid w:val="009F0CB7"/>
    <w:rsid w:val="009F2FF6"/>
    <w:rsid w:val="009F5410"/>
    <w:rsid w:val="009F7AD5"/>
    <w:rsid w:val="009F7ED1"/>
    <w:rsid w:val="00A00EBC"/>
    <w:rsid w:val="00A0188E"/>
    <w:rsid w:val="00A026BE"/>
    <w:rsid w:val="00A04563"/>
    <w:rsid w:val="00A05C45"/>
    <w:rsid w:val="00A07032"/>
    <w:rsid w:val="00A0762D"/>
    <w:rsid w:val="00A12627"/>
    <w:rsid w:val="00A12DE5"/>
    <w:rsid w:val="00A12EFF"/>
    <w:rsid w:val="00A15C08"/>
    <w:rsid w:val="00A1791A"/>
    <w:rsid w:val="00A17EAB"/>
    <w:rsid w:val="00A207EE"/>
    <w:rsid w:val="00A21E7A"/>
    <w:rsid w:val="00A229D5"/>
    <w:rsid w:val="00A25520"/>
    <w:rsid w:val="00A26928"/>
    <w:rsid w:val="00A30501"/>
    <w:rsid w:val="00A31298"/>
    <w:rsid w:val="00A32A24"/>
    <w:rsid w:val="00A33288"/>
    <w:rsid w:val="00A3352F"/>
    <w:rsid w:val="00A36511"/>
    <w:rsid w:val="00A36AAD"/>
    <w:rsid w:val="00A37743"/>
    <w:rsid w:val="00A408F0"/>
    <w:rsid w:val="00A420FC"/>
    <w:rsid w:val="00A45FEE"/>
    <w:rsid w:val="00A52D7B"/>
    <w:rsid w:val="00A5328C"/>
    <w:rsid w:val="00A5555A"/>
    <w:rsid w:val="00A5572A"/>
    <w:rsid w:val="00A55E59"/>
    <w:rsid w:val="00A57BD9"/>
    <w:rsid w:val="00A63199"/>
    <w:rsid w:val="00A63C27"/>
    <w:rsid w:val="00A65DA9"/>
    <w:rsid w:val="00A665DC"/>
    <w:rsid w:val="00A66B4F"/>
    <w:rsid w:val="00A67086"/>
    <w:rsid w:val="00A671F1"/>
    <w:rsid w:val="00A67DBA"/>
    <w:rsid w:val="00A70B80"/>
    <w:rsid w:val="00A746DF"/>
    <w:rsid w:val="00A74AAE"/>
    <w:rsid w:val="00A7516A"/>
    <w:rsid w:val="00A75835"/>
    <w:rsid w:val="00A769F3"/>
    <w:rsid w:val="00A8063A"/>
    <w:rsid w:val="00A80E94"/>
    <w:rsid w:val="00A81AF1"/>
    <w:rsid w:val="00A81AFC"/>
    <w:rsid w:val="00A820E0"/>
    <w:rsid w:val="00A83B08"/>
    <w:rsid w:val="00A851B5"/>
    <w:rsid w:val="00A90537"/>
    <w:rsid w:val="00A90780"/>
    <w:rsid w:val="00A93AA0"/>
    <w:rsid w:val="00A93FC4"/>
    <w:rsid w:val="00A94073"/>
    <w:rsid w:val="00A94212"/>
    <w:rsid w:val="00A945D3"/>
    <w:rsid w:val="00A94C90"/>
    <w:rsid w:val="00A94CFE"/>
    <w:rsid w:val="00A94E50"/>
    <w:rsid w:val="00A9700F"/>
    <w:rsid w:val="00A97CDA"/>
    <w:rsid w:val="00AA08D7"/>
    <w:rsid w:val="00AA1654"/>
    <w:rsid w:val="00AA3362"/>
    <w:rsid w:val="00AA70B0"/>
    <w:rsid w:val="00AA7F60"/>
    <w:rsid w:val="00AB1BE7"/>
    <w:rsid w:val="00AB5376"/>
    <w:rsid w:val="00AB7340"/>
    <w:rsid w:val="00AC1186"/>
    <w:rsid w:val="00AC1924"/>
    <w:rsid w:val="00AC2A66"/>
    <w:rsid w:val="00AC7821"/>
    <w:rsid w:val="00AC7AC8"/>
    <w:rsid w:val="00AC7DBA"/>
    <w:rsid w:val="00AD13EF"/>
    <w:rsid w:val="00AD2D8D"/>
    <w:rsid w:val="00AD37B9"/>
    <w:rsid w:val="00AD49B6"/>
    <w:rsid w:val="00AD55A3"/>
    <w:rsid w:val="00AD5BD8"/>
    <w:rsid w:val="00AD64DC"/>
    <w:rsid w:val="00AD6BEE"/>
    <w:rsid w:val="00AE0634"/>
    <w:rsid w:val="00AE0F55"/>
    <w:rsid w:val="00AE2619"/>
    <w:rsid w:val="00AE3377"/>
    <w:rsid w:val="00AE33B4"/>
    <w:rsid w:val="00AE41B7"/>
    <w:rsid w:val="00AE64D5"/>
    <w:rsid w:val="00AE70C5"/>
    <w:rsid w:val="00AF0C57"/>
    <w:rsid w:val="00AF3306"/>
    <w:rsid w:val="00AF3B3F"/>
    <w:rsid w:val="00AF7BF4"/>
    <w:rsid w:val="00B01552"/>
    <w:rsid w:val="00B016A6"/>
    <w:rsid w:val="00B027BC"/>
    <w:rsid w:val="00B044ED"/>
    <w:rsid w:val="00B05826"/>
    <w:rsid w:val="00B07933"/>
    <w:rsid w:val="00B1011B"/>
    <w:rsid w:val="00B1054A"/>
    <w:rsid w:val="00B10AD1"/>
    <w:rsid w:val="00B14558"/>
    <w:rsid w:val="00B14972"/>
    <w:rsid w:val="00B16233"/>
    <w:rsid w:val="00B164B9"/>
    <w:rsid w:val="00B16BB8"/>
    <w:rsid w:val="00B16C18"/>
    <w:rsid w:val="00B1746D"/>
    <w:rsid w:val="00B17EC3"/>
    <w:rsid w:val="00B17F26"/>
    <w:rsid w:val="00B2023A"/>
    <w:rsid w:val="00B22734"/>
    <w:rsid w:val="00B22BAC"/>
    <w:rsid w:val="00B2308B"/>
    <w:rsid w:val="00B23498"/>
    <w:rsid w:val="00B23D41"/>
    <w:rsid w:val="00B2494E"/>
    <w:rsid w:val="00B24A3A"/>
    <w:rsid w:val="00B24B22"/>
    <w:rsid w:val="00B24D34"/>
    <w:rsid w:val="00B25C5D"/>
    <w:rsid w:val="00B27808"/>
    <w:rsid w:val="00B27B34"/>
    <w:rsid w:val="00B307F3"/>
    <w:rsid w:val="00B31404"/>
    <w:rsid w:val="00B3146F"/>
    <w:rsid w:val="00B31C1F"/>
    <w:rsid w:val="00B33C0A"/>
    <w:rsid w:val="00B34FB5"/>
    <w:rsid w:val="00B377C5"/>
    <w:rsid w:val="00B402FC"/>
    <w:rsid w:val="00B404B2"/>
    <w:rsid w:val="00B47ED1"/>
    <w:rsid w:val="00B50249"/>
    <w:rsid w:val="00B509C8"/>
    <w:rsid w:val="00B5200F"/>
    <w:rsid w:val="00B538AC"/>
    <w:rsid w:val="00B54F5D"/>
    <w:rsid w:val="00B57190"/>
    <w:rsid w:val="00B577AB"/>
    <w:rsid w:val="00B63E77"/>
    <w:rsid w:val="00B65C28"/>
    <w:rsid w:val="00B6779A"/>
    <w:rsid w:val="00B67B27"/>
    <w:rsid w:val="00B67EE4"/>
    <w:rsid w:val="00B7032D"/>
    <w:rsid w:val="00B715FE"/>
    <w:rsid w:val="00B721E1"/>
    <w:rsid w:val="00B75B0D"/>
    <w:rsid w:val="00B76E1D"/>
    <w:rsid w:val="00B80C01"/>
    <w:rsid w:val="00B80CF3"/>
    <w:rsid w:val="00B81AB4"/>
    <w:rsid w:val="00B86A2B"/>
    <w:rsid w:val="00B90521"/>
    <w:rsid w:val="00B90832"/>
    <w:rsid w:val="00B90CE3"/>
    <w:rsid w:val="00B90F80"/>
    <w:rsid w:val="00B91D05"/>
    <w:rsid w:val="00B950B0"/>
    <w:rsid w:val="00B95160"/>
    <w:rsid w:val="00B96FB4"/>
    <w:rsid w:val="00BA0627"/>
    <w:rsid w:val="00BA08A3"/>
    <w:rsid w:val="00BA0F8C"/>
    <w:rsid w:val="00BA1A30"/>
    <w:rsid w:val="00BA1CA3"/>
    <w:rsid w:val="00BA20C1"/>
    <w:rsid w:val="00BA2317"/>
    <w:rsid w:val="00BA3D39"/>
    <w:rsid w:val="00BA50C0"/>
    <w:rsid w:val="00BA5A33"/>
    <w:rsid w:val="00BA6E14"/>
    <w:rsid w:val="00BB01F5"/>
    <w:rsid w:val="00BB2E89"/>
    <w:rsid w:val="00BB3D16"/>
    <w:rsid w:val="00BB3F10"/>
    <w:rsid w:val="00BB4099"/>
    <w:rsid w:val="00BB41E9"/>
    <w:rsid w:val="00BB4468"/>
    <w:rsid w:val="00BB5194"/>
    <w:rsid w:val="00BB56BF"/>
    <w:rsid w:val="00BB7C08"/>
    <w:rsid w:val="00BB7E6D"/>
    <w:rsid w:val="00BC0349"/>
    <w:rsid w:val="00BC34FE"/>
    <w:rsid w:val="00BC3811"/>
    <w:rsid w:val="00BC4243"/>
    <w:rsid w:val="00BC65D6"/>
    <w:rsid w:val="00BD0F60"/>
    <w:rsid w:val="00BD237A"/>
    <w:rsid w:val="00BD31B5"/>
    <w:rsid w:val="00BD5FF3"/>
    <w:rsid w:val="00BD6EC0"/>
    <w:rsid w:val="00BE2223"/>
    <w:rsid w:val="00BE286B"/>
    <w:rsid w:val="00BE4C7E"/>
    <w:rsid w:val="00BE7486"/>
    <w:rsid w:val="00BE7DEB"/>
    <w:rsid w:val="00BF2BD3"/>
    <w:rsid w:val="00BF3209"/>
    <w:rsid w:val="00BF3425"/>
    <w:rsid w:val="00BF3772"/>
    <w:rsid w:val="00BF7199"/>
    <w:rsid w:val="00C01D7E"/>
    <w:rsid w:val="00C01F56"/>
    <w:rsid w:val="00C02029"/>
    <w:rsid w:val="00C0225D"/>
    <w:rsid w:val="00C02ECB"/>
    <w:rsid w:val="00C03DD9"/>
    <w:rsid w:val="00C05956"/>
    <w:rsid w:val="00C05A50"/>
    <w:rsid w:val="00C06F88"/>
    <w:rsid w:val="00C072CB"/>
    <w:rsid w:val="00C07EA2"/>
    <w:rsid w:val="00C10F5E"/>
    <w:rsid w:val="00C11770"/>
    <w:rsid w:val="00C13F7B"/>
    <w:rsid w:val="00C14832"/>
    <w:rsid w:val="00C148EC"/>
    <w:rsid w:val="00C15615"/>
    <w:rsid w:val="00C159DA"/>
    <w:rsid w:val="00C1640B"/>
    <w:rsid w:val="00C21D11"/>
    <w:rsid w:val="00C21F79"/>
    <w:rsid w:val="00C222C4"/>
    <w:rsid w:val="00C23A4E"/>
    <w:rsid w:val="00C31366"/>
    <w:rsid w:val="00C323A2"/>
    <w:rsid w:val="00C32FCB"/>
    <w:rsid w:val="00C33B55"/>
    <w:rsid w:val="00C34B2C"/>
    <w:rsid w:val="00C3628E"/>
    <w:rsid w:val="00C36614"/>
    <w:rsid w:val="00C36E01"/>
    <w:rsid w:val="00C37FA3"/>
    <w:rsid w:val="00C411B9"/>
    <w:rsid w:val="00C412D9"/>
    <w:rsid w:val="00C44268"/>
    <w:rsid w:val="00C46CF9"/>
    <w:rsid w:val="00C46EEF"/>
    <w:rsid w:val="00C4787F"/>
    <w:rsid w:val="00C53186"/>
    <w:rsid w:val="00C538F6"/>
    <w:rsid w:val="00C54172"/>
    <w:rsid w:val="00C551E0"/>
    <w:rsid w:val="00C5586E"/>
    <w:rsid w:val="00C56237"/>
    <w:rsid w:val="00C56DD4"/>
    <w:rsid w:val="00C57803"/>
    <w:rsid w:val="00C604AB"/>
    <w:rsid w:val="00C6245D"/>
    <w:rsid w:val="00C65893"/>
    <w:rsid w:val="00C65F05"/>
    <w:rsid w:val="00C66C50"/>
    <w:rsid w:val="00C70B6A"/>
    <w:rsid w:val="00C70F38"/>
    <w:rsid w:val="00C71E2B"/>
    <w:rsid w:val="00C7376B"/>
    <w:rsid w:val="00C73A03"/>
    <w:rsid w:val="00C73F6F"/>
    <w:rsid w:val="00C74974"/>
    <w:rsid w:val="00C7758C"/>
    <w:rsid w:val="00C83E74"/>
    <w:rsid w:val="00C86C41"/>
    <w:rsid w:val="00C91EFD"/>
    <w:rsid w:val="00C92AC7"/>
    <w:rsid w:val="00C93E85"/>
    <w:rsid w:val="00C95100"/>
    <w:rsid w:val="00CA06F4"/>
    <w:rsid w:val="00CA3D63"/>
    <w:rsid w:val="00CA6683"/>
    <w:rsid w:val="00CA66D7"/>
    <w:rsid w:val="00CB14CC"/>
    <w:rsid w:val="00CB1D2A"/>
    <w:rsid w:val="00CB26FC"/>
    <w:rsid w:val="00CB2E6E"/>
    <w:rsid w:val="00CB4299"/>
    <w:rsid w:val="00CB73D7"/>
    <w:rsid w:val="00CC5A5D"/>
    <w:rsid w:val="00CC698B"/>
    <w:rsid w:val="00CC6FAE"/>
    <w:rsid w:val="00CD08CB"/>
    <w:rsid w:val="00CD0B27"/>
    <w:rsid w:val="00CD16C2"/>
    <w:rsid w:val="00CD27AB"/>
    <w:rsid w:val="00CD2B87"/>
    <w:rsid w:val="00CD30B5"/>
    <w:rsid w:val="00CD494E"/>
    <w:rsid w:val="00CD67AD"/>
    <w:rsid w:val="00CD6F8B"/>
    <w:rsid w:val="00CE249B"/>
    <w:rsid w:val="00CE2959"/>
    <w:rsid w:val="00CE4D0A"/>
    <w:rsid w:val="00CE64FB"/>
    <w:rsid w:val="00CE6B39"/>
    <w:rsid w:val="00CF247E"/>
    <w:rsid w:val="00CF27C5"/>
    <w:rsid w:val="00CF2A5F"/>
    <w:rsid w:val="00CF442B"/>
    <w:rsid w:val="00CF4AD4"/>
    <w:rsid w:val="00CF4F56"/>
    <w:rsid w:val="00D00D4F"/>
    <w:rsid w:val="00D05D3E"/>
    <w:rsid w:val="00D063CF"/>
    <w:rsid w:val="00D06B2B"/>
    <w:rsid w:val="00D1330D"/>
    <w:rsid w:val="00D15359"/>
    <w:rsid w:val="00D15760"/>
    <w:rsid w:val="00D15B54"/>
    <w:rsid w:val="00D163EC"/>
    <w:rsid w:val="00D168C7"/>
    <w:rsid w:val="00D1755A"/>
    <w:rsid w:val="00D209D0"/>
    <w:rsid w:val="00D244F5"/>
    <w:rsid w:val="00D276DC"/>
    <w:rsid w:val="00D321FB"/>
    <w:rsid w:val="00D32424"/>
    <w:rsid w:val="00D3531F"/>
    <w:rsid w:val="00D409B9"/>
    <w:rsid w:val="00D425EC"/>
    <w:rsid w:val="00D4526E"/>
    <w:rsid w:val="00D472EE"/>
    <w:rsid w:val="00D50F12"/>
    <w:rsid w:val="00D5193F"/>
    <w:rsid w:val="00D51E23"/>
    <w:rsid w:val="00D535CB"/>
    <w:rsid w:val="00D5360F"/>
    <w:rsid w:val="00D571E1"/>
    <w:rsid w:val="00D6016D"/>
    <w:rsid w:val="00D60EDE"/>
    <w:rsid w:val="00D621EE"/>
    <w:rsid w:val="00D629FF"/>
    <w:rsid w:val="00D633EF"/>
    <w:rsid w:val="00D66584"/>
    <w:rsid w:val="00D711EC"/>
    <w:rsid w:val="00D71DE5"/>
    <w:rsid w:val="00D731F8"/>
    <w:rsid w:val="00D74D4E"/>
    <w:rsid w:val="00D753A4"/>
    <w:rsid w:val="00D75FEB"/>
    <w:rsid w:val="00D77EC4"/>
    <w:rsid w:val="00D77F46"/>
    <w:rsid w:val="00D80C81"/>
    <w:rsid w:val="00D814AF"/>
    <w:rsid w:val="00D81654"/>
    <w:rsid w:val="00D81F75"/>
    <w:rsid w:val="00D82018"/>
    <w:rsid w:val="00D85B10"/>
    <w:rsid w:val="00D868BD"/>
    <w:rsid w:val="00D92CB9"/>
    <w:rsid w:val="00D93EB4"/>
    <w:rsid w:val="00D943B9"/>
    <w:rsid w:val="00D95E8F"/>
    <w:rsid w:val="00D968E3"/>
    <w:rsid w:val="00DA0211"/>
    <w:rsid w:val="00DA1BE4"/>
    <w:rsid w:val="00DA2D28"/>
    <w:rsid w:val="00DA62D0"/>
    <w:rsid w:val="00DA6937"/>
    <w:rsid w:val="00DA6EB5"/>
    <w:rsid w:val="00DB3E3D"/>
    <w:rsid w:val="00DB4FC8"/>
    <w:rsid w:val="00DB7AA0"/>
    <w:rsid w:val="00DC273F"/>
    <w:rsid w:val="00DC4B08"/>
    <w:rsid w:val="00DC6537"/>
    <w:rsid w:val="00DC7D1F"/>
    <w:rsid w:val="00DD0310"/>
    <w:rsid w:val="00DD0BAA"/>
    <w:rsid w:val="00DD7A1E"/>
    <w:rsid w:val="00DE2C02"/>
    <w:rsid w:val="00DE380B"/>
    <w:rsid w:val="00DE6148"/>
    <w:rsid w:val="00DE6247"/>
    <w:rsid w:val="00DE7923"/>
    <w:rsid w:val="00DF0182"/>
    <w:rsid w:val="00DF23C1"/>
    <w:rsid w:val="00DF252E"/>
    <w:rsid w:val="00DF3962"/>
    <w:rsid w:val="00DF4531"/>
    <w:rsid w:val="00DF4B63"/>
    <w:rsid w:val="00DF4D98"/>
    <w:rsid w:val="00DF4F61"/>
    <w:rsid w:val="00DF5B33"/>
    <w:rsid w:val="00DF5F2B"/>
    <w:rsid w:val="00DF77CB"/>
    <w:rsid w:val="00DF7983"/>
    <w:rsid w:val="00DF7C79"/>
    <w:rsid w:val="00E02ECB"/>
    <w:rsid w:val="00E03FC6"/>
    <w:rsid w:val="00E042F9"/>
    <w:rsid w:val="00E04B39"/>
    <w:rsid w:val="00E07638"/>
    <w:rsid w:val="00E10A2D"/>
    <w:rsid w:val="00E147A2"/>
    <w:rsid w:val="00E14EF4"/>
    <w:rsid w:val="00E174B1"/>
    <w:rsid w:val="00E20445"/>
    <w:rsid w:val="00E24819"/>
    <w:rsid w:val="00E275A4"/>
    <w:rsid w:val="00E27F7E"/>
    <w:rsid w:val="00E32DDE"/>
    <w:rsid w:val="00E33975"/>
    <w:rsid w:val="00E34A1F"/>
    <w:rsid w:val="00E35216"/>
    <w:rsid w:val="00E35E59"/>
    <w:rsid w:val="00E36575"/>
    <w:rsid w:val="00E36DD0"/>
    <w:rsid w:val="00E42996"/>
    <w:rsid w:val="00E42A14"/>
    <w:rsid w:val="00E42C67"/>
    <w:rsid w:val="00E43987"/>
    <w:rsid w:val="00E4463D"/>
    <w:rsid w:val="00E44F89"/>
    <w:rsid w:val="00E47FFC"/>
    <w:rsid w:val="00E51236"/>
    <w:rsid w:val="00E53F22"/>
    <w:rsid w:val="00E540F4"/>
    <w:rsid w:val="00E54B74"/>
    <w:rsid w:val="00E54FE7"/>
    <w:rsid w:val="00E5569E"/>
    <w:rsid w:val="00E5737E"/>
    <w:rsid w:val="00E60635"/>
    <w:rsid w:val="00E613DE"/>
    <w:rsid w:val="00E62841"/>
    <w:rsid w:val="00E64D1E"/>
    <w:rsid w:val="00E66783"/>
    <w:rsid w:val="00E674D9"/>
    <w:rsid w:val="00E677DA"/>
    <w:rsid w:val="00E706A3"/>
    <w:rsid w:val="00E72B93"/>
    <w:rsid w:val="00E74BA0"/>
    <w:rsid w:val="00E86EAC"/>
    <w:rsid w:val="00E87158"/>
    <w:rsid w:val="00E90E74"/>
    <w:rsid w:val="00E92FD8"/>
    <w:rsid w:val="00E94255"/>
    <w:rsid w:val="00E956D1"/>
    <w:rsid w:val="00E95FC4"/>
    <w:rsid w:val="00E97263"/>
    <w:rsid w:val="00EA0243"/>
    <w:rsid w:val="00EA0389"/>
    <w:rsid w:val="00EA0607"/>
    <w:rsid w:val="00EA11CD"/>
    <w:rsid w:val="00EA256C"/>
    <w:rsid w:val="00EA3615"/>
    <w:rsid w:val="00EA3BA5"/>
    <w:rsid w:val="00EA553B"/>
    <w:rsid w:val="00EA7077"/>
    <w:rsid w:val="00EB1840"/>
    <w:rsid w:val="00EB2117"/>
    <w:rsid w:val="00EB5251"/>
    <w:rsid w:val="00EB5A3A"/>
    <w:rsid w:val="00EB5B3A"/>
    <w:rsid w:val="00EB6971"/>
    <w:rsid w:val="00EB72B0"/>
    <w:rsid w:val="00EC007B"/>
    <w:rsid w:val="00EC15C2"/>
    <w:rsid w:val="00EC17F5"/>
    <w:rsid w:val="00ED0706"/>
    <w:rsid w:val="00ED724F"/>
    <w:rsid w:val="00ED7808"/>
    <w:rsid w:val="00EE0C88"/>
    <w:rsid w:val="00EE156A"/>
    <w:rsid w:val="00EE2987"/>
    <w:rsid w:val="00EE46AF"/>
    <w:rsid w:val="00EF128D"/>
    <w:rsid w:val="00EF178E"/>
    <w:rsid w:val="00EF26C4"/>
    <w:rsid w:val="00EF2AA5"/>
    <w:rsid w:val="00EF3C3A"/>
    <w:rsid w:val="00EF3F62"/>
    <w:rsid w:val="00EF451B"/>
    <w:rsid w:val="00EF5D73"/>
    <w:rsid w:val="00F0135B"/>
    <w:rsid w:val="00F0153B"/>
    <w:rsid w:val="00F019E4"/>
    <w:rsid w:val="00F02F05"/>
    <w:rsid w:val="00F032A5"/>
    <w:rsid w:val="00F05BF0"/>
    <w:rsid w:val="00F11070"/>
    <w:rsid w:val="00F11870"/>
    <w:rsid w:val="00F11EE7"/>
    <w:rsid w:val="00F132C7"/>
    <w:rsid w:val="00F1484F"/>
    <w:rsid w:val="00F168F9"/>
    <w:rsid w:val="00F16E87"/>
    <w:rsid w:val="00F171B8"/>
    <w:rsid w:val="00F212C7"/>
    <w:rsid w:val="00F22EE2"/>
    <w:rsid w:val="00F27365"/>
    <w:rsid w:val="00F30B3B"/>
    <w:rsid w:val="00F34275"/>
    <w:rsid w:val="00F372FE"/>
    <w:rsid w:val="00F40077"/>
    <w:rsid w:val="00F40D99"/>
    <w:rsid w:val="00F41421"/>
    <w:rsid w:val="00F41682"/>
    <w:rsid w:val="00F42194"/>
    <w:rsid w:val="00F4247E"/>
    <w:rsid w:val="00F42CAB"/>
    <w:rsid w:val="00F43AA4"/>
    <w:rsid w:val="00F46CCF"/>
    <w:rsid w:val="00F4788C"/>
    <w:rsid w:val="00F5039D"/>
    <w:rsid w:val="00F518A1"/>
    <w:rsid w:val="00F5285F"/>
    <w:rsid w:val="00F52A18"/>
    <w:rsid w:val="00F53FA3"/>
    <w:rsid w:val="00F556A0"/>
    <w:rsid w:val="00F56555"/>
    <w:rsid w:val="00F60B65"/>
    <w:rsid w:val="00F615E1"/>
    <w:rsid w:val="00F63ACC"/>
    <w:rsid w:val="00F6411D"/>
    <w:rsid w:val="00F65747"/>
    <w:rsid w:val="00F6634E"/>
    <w:rsid w:val="00F665FD"/>
    <w:rsid w:val="00F6751F"/>
    <w:rsid w:val="00F703E0"/>
    <w:rsid w:val="00F713D4"/>
    <w:rsid w:val="00F72BCC"/>
    <w:rsid w:val="00F76CB0"/>
    <w:rsid w:val="00F76D9D"/>
    <w:rsid w:val="00F81C42"/>
    <w:rsid w:val="00F81D10"/>
    <w:rsid w:val="00F81E48"/>
    <w:rsid w:val="00F82164"/>
    <w:rsid w:val="00F84380"/>
    <w:rsid w:val="00F85834"/>
    <w:rsid w:val="00F87047"/>
    <w:rsid w:val="00F90FE1"/>
    <w:rsid w:val="00F94816"/>
    <w:rsid w:val="00F965F7"/>
    <w:rsid w:val="00F97ABB"/>
    <w:rsid w:val="00FA289D"/>
    <w:rsid w:val="00FA5AC5"/>
    <w:rsid w:val="00FA76FE"/>
    <w:rsid w:val="00FB0DA2"/>
    <w:rsid w:val="00FB11AE"/>
    <w:rsid w:val="00FB2D43"/>
    <w:rsid w:val="00FB2DD9"/>
    <w:rsid w:val="00FB390B"/>
    <w:rsid w:val="00FB3F78"/>
    <w:rsid w:val="00FB41F8"/>
    <w:rsid w:val="00FB4C46"/>
    <w:rsid w:val="00FB758F"/>
    <w:rsid w:val="00FC09A5"/>
    <w:rsid w:val="00FC2DB0"/>
    <w:rsid w:val="00FC36AF"/>
    <w:rsid w:val="00FC430D"/>
    <w:rsid w:val="00FC48FE"/>
    <w:rsid w:val="00FC4CDA"/>
    <w:rsid w:val="00FC52BA"/>
    <w:rsid w:val="00FC5801"/>
    <w:rsid w:val="00FC59B4"/>
    <w:rsid w:val="00FC5DDF"/>
    <w:rsid w:val="00FC6505"/>
    <w:rsid w:val="00FC7B74"/>
    <w:rsid w:val="00FD045A"/>
    <w:rsid w:val="00FD0B98"/>
    <w:rsid w:val="00FD30B1"/>
    <w:rsid w:val="00FD33C8"/>
    <w:rsid w:val="00FD4303"/>
    <w:rsid w:val="00FD47E2"/>
    <w:rsid w:val="00FD48C2"/>
    <w:rsid w:val="00FD4973"/>
    <w:rsid w:val="00FD6AB7"/>
    <w:rsid w:val="00FD75FA"/>
    <w:rsid w:val="00FE05E8"/>
    <w:rsid w:val="00FE095D"/>
    <w:rsid w:val="00FE0CD7"/>
    <w:rsid w:val="00FE3942"/>
    <w:rsid w:val="00FE5B2D"/>
    <w:rsid w:val="00FE5C08"/>
    <w:rsid w:val="00FE5CA4"/>
    <w:rsid w:val="00FE5E0B"/>
    <w:rsid w:val="00FE610F"/>
    <w:rsid w:val="00FE712E"/>
    <w:rsid w:val="00FF0A92"/>
    <w:rsid w:val="00FF32F7"/>
    <w:rsid w:val="00FF6E5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CE9F4"/>
  <w15:chartTrackingRefBased/>
  <w15:docId w15:val="{BC68D903-C287-4874-85E4-6C23371A5A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before="60" w:after="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1D04"/>
    <w:rPr>
      <w:rFonts w:eastAsiaTheme="minorEastAsia"/>
      <w:kern w:val="0"/>
      <w:sz w:val="22"/>
      <w:szCs w:val="22"/>
      <w14:ligatures w14:val="none"/>
    </w:rPr>
  </w:style>
  <w:style w:type="paragraph" w:styleId="Heading1">
    <w:name w:val="heading 1"/>
    <w:basedOn w:val="Normal"/>
    <w:next w:val="Normal"/>
    <w:link w:val="Heading1Char"/>
    <w:uiPriority w:val="9"/>
    <w:qFormat/>
    <w:rsid w:val="004577A1"/>
    <w:pPr>
      <w:keepNext/>
      <w:keepLines/>
      <w:spacing w:before="80" w:after="10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D6B0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6B0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6B0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6B0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6B0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6B0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6B07"/>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6B07"/>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77A1"/>
    <w:rPr>
      <w:rFonts w:asciiTheme="majorHAnsi" w:eastAsiaTheme="majorEastAsia" w:hAnsiTheme="majorHAnsi" w:cstheme="majorBidi"/>
      <w:color w:val="0F4761" w:themeColor="accent1" w:themeShade="BF"/>
      <w:kern w:val="0"/>
      <w:sz w:val="40"/>
      <w:szCs w:val="40"/>
      <w:lang w:val="en-US"/>
      <w14:ligatures w14:val="none"/>
    </w:rPr>
  </w:style>
  <w:style w:type="character" w:customStyle="1" w:styleId="Heading2Char">
    <w:name w:val="Heading 2 Char"/>
    <w:basedOn w:val="DefaultParagraphFont"/>
    <w:link w:val="Heading2"/>
    <w:uiPriority w:val="9"/>
    <w:semiHidden/>
    <w:rsid w:val="004D6B07"/>
    <w:rPr>
      <w:rFonts w:asciiTheme="majorHAnsi" w:eastAsiaTheme="majorEastAsia" w:hAnsiTheme="majorHAnsi" w:cstheme="majorBidi"/>
      <w:color w:val="0F4761" w:themeColor="accent1" w:themeShade="BF"/>
      <w:kern w:val="0"/>
      <w:sz w:val="32"/>
      <w:szCs w:val="32"/>
      <w14:ligatures w14:val="none"/>
    </w:rPr>
  </w:style>
  <w:style w:type="character" w:customStyle="1" w:styleId="Heading3Char">
    <w:name w:val="Heading 3 Char"/>
    <w:basedOn w:val="DefaultParagraphFont"/>
    <w:link w:val="Heading3"/>
    <w:uiPriority w:val="9"/>
    <w:semiHidden/>
    <w:rsid w:val="004D6B07"/>
    <w:rPr>
      <w:rFonts w:eastAsiaTheme="majorEastAsia"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4D6B07"/>
    <w:rPr>
      <w:rFonts w:eastAsiaTheme="majorEastAsia" w:cstheme="majorBidi"/>
      <w:i/>
      <w:iCs/>
      <w:color w:val="0F4761" w:themeColor="accent1" w:themeShade="BF"/>
      <w:kern w:val="0"/>
      <w:sz w:val="22"/>
      <w:szCs w:val="22"/>
      <w14:ligatures w14:val="none"/>
    </w:rPr>
  </w:style>
  <w:style w:type="character" w:customStyle="1" w:styleId="Heading5Char">
    <w:name w:val="Heading 5 Char"/>
    <w:basedOn w:val="DefaultParagraphFont"/>
    <w:link w:val="Heading5"/>
    <w:uiPriority w:val="9"/>
    <w:semiHidden/>
    <w:rsid w:val="004D6B07"/>
    <w:rPr>
      <w:rFonts w:eastAsiaTheme="majorEastAsia" w:cstheme="majorBidi"/>
      <w:color w:val="0F4761" w:themeColor="accent1" w:themeShade="BF"/>
      <w:kern w:val="0"/>
      <w:sz w:val="22"/>
      <w:szCs w:val="22"/>
      <w14:ligatures w14:val="none"/>
    </w:rPr>
  </w:style>
  <w:style w:type="character" w:customStyle="1" w:styleId="Heading6Char">
    <w:name w:val="Heading 6 Char"/>
    <w:basedOn w:val="DefaultParagraphFont"/>
    <w:link w:val="Heading6"/>
    <w:uiPriority w:val="9"/>
    <w:semiHidden/>
    <w:rsid w:val="004D6B07"/>
    <w:rPr>
      <w:rFonts w:eastAsiaTheme="majorEastAsia" w:cstheme="majorBidi"/>
      <w:i/>
      <w:iCs/>
      <w:color w:val="595959" w:themeColor="text1" w:themeTint="A6"/>
      <w:kern w:val="0"/>
      <w:sz w:val="22"/>
      <w:szCs w:val="22"/>
      <w14:ligatures w14:val="none"/>
    </w:rPr>
  </w:style>
  <w:style w:type="character" w:customStyle="1" w:styleId="Heading7Char">
    <w:name w:val="Heading 7 Char"/>
    <w:basedOn w:val="DefaultParagraphFont"/>
    <w:link w:val="Heading7"/>
    <w:uiPriority w:val="9"/>
    <w:semiHidden/>
    <w:rsid w:val="004D6B07"/>
    <w:rPr>
      <w:rFonts w:eastAsiaTheme="majorEastAsia" w:cstheme="majorBidi"/>
      <w:color w:val="595959" w:themeColor="text1" w:themeTint="A6"/>
      <w:kern w:val="0"/>
      <w:sz w:val="22"/>
      <w:szCs w:val="22"/>
      <w14:ligatures w14:val="none"/>
    </w:rPr>
  </w:style>
  <w:style w:type="character" w:customStyle="1" w:styleId="Heading8Char">
    <w:name w:val="Heading 8 Char"/>
    <w:basedOn w:val="DefaultParagraphFont"/>
    <w:link w:val="Heading8"/>
    <w:uiPriority w:val="9"/>
    <w:semiHidden/>
    <w:rsid w:val="004D6B07"/>
    <w:rPr>
      <w:rFonts w:eastAsiaTheme="majorEastAsia" w:cstheme="majorBidi"/>
      <w:i/>
      <w:iCs/>
      <w:color w:val="272727" w:themeColor="text1" w:themeTint="D8"/>
      <w:kern w:val="0"/>
      <w:sz w:val="22"/>
      <w:szCs w:val="22"/>
      <w14:ligatures w14:val="none"/>
    </w:rPr>
  </w:style>
  <w:style w:type="character" w:customStyle="1" w:styleId="Heading9Char">
    <w:name w:val="Heading 9 Char"/>
    <w:basedOn w:val="DefaultParagraphFont"/>
    <w:link w:val="Heading9"/>
    <w:uiPriority w:val="9"/>
    <w:semiHidden/>
    <w:rsid w:val="004D6B07"/>
    <w:rPr>
      <w:rFonts w:eastAsiaTheme="majorEastAsia" w:cstheme="majorBidi"/>
      <w:color w:val="272727" w:themeColor="text1" w:themeTint="D8"/>
      <w:kern w:val="0"/>
      <w:sz w:val="22"/>
      <w:szCs w:val="22"/>
      <w14:ligatures w14:val="none"/>
    </w:rPr>
  </w:style>
  <w:style w:type="paragraph" w:styleId="Title">
    <w:name w:val="Title"/>
    <w:basedOn w:val="Normal"/>
    <w:next w:val="Normal"/>
    <w:link w:val="TitleChar"/>
    <w:uiPriority w:val="10"/>
    <w:qFormat/>
    <w:rsid w:val="004D6B07"/>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6B07"/>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4D6B0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6B07"/>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4D6B0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D6B07"/>
    <w:rPr>
      <w:rFonts w:eastAsiaTheme="minorEastAsia"/>
      <w:i/>
      <w:iCs/>
      <w:color w:val="404040" w:themeColor="text1" w:themeTint="BF"/>
      <w:kern w:val="0"/>
      <w:sz w:val="22"/>
      <w:szCs w:val="22"/>
      <w14:ligatures w14:val="none"/>
    </w:rPr>
  </w:style>
  <w:style w:type="paragraph" w:styleId="ListParagraph">
    <w:name w:val="List Paragraph"/>
    <w:basedOn w:val="Normal"/>
    <w:uiPriority w:val="34"/>
    <w:qFormat/>
    <w:rsid w:val="004D6B07"/>
    <w:pPr>
      <w:ind w:left="720"/>
      <w:contextualSpacing/>
    </w:pPr>
  </w:style>
  <w:style w:type="character" w:styleId="IntenseEmphasis">
    <w:name w:val="Intense Emphasis"/>
    <w:basedOn w:val="DefaultParagraphFont"/>
    <w:uiPriority w:val="21"/>
    <w:qFormat/>
    <w:rsid w:val="004D6B07"/>
    <w:rPr>
      <w:i/>
      <w:iCs/>
      <w:color w:val="0F4761" w:themeColor="accent1" w:themeShade="BF"/>
    </w:rPr>
  </w:style>
  <w:style w:type="paragraph" w:styleId="IntenseQuote">
    <w:name w:val="Intense Quote"/>
    <w:basedOn w:val="Normal"/>
    <w:next w:val="Normal"/>
    <w:link w:val="IntenseQuoteChar"/>
    <w:uiPriority w:val="30"/>
    <w:qFormat/>
    <w:rsid w:val="004D6B0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6B07"/>
    <w:rPr>
      <w:rFonts w:eastAsiaTheme="minorEastAsia"/>
      <w:i/>
      <w:iCs/>
      <w:color w:val="0F4761" w:themeColor="accent1" w:themeShade="BF"/>
      <w:kern w:val="0"/>
      <w:sz w:val="22"/>
      <w:szCs w:val="22"/>
      <w14:ligatures w14:val="none"/>
    </w:rPr>
  </w:style>
  <w:style w:type="character" w:styleId="IntenseReference">
    <w:name w:val="Intense Reference"/>
    <w:basedOn w:val="DefaultParagraphFont"/>
    <w:uiPriority w:val="32"/>
    <w:qFormat/>
    <w:rsid w:val="004D6B0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34</TotalTime>
  <Pages>1</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 Richardson</dc:creator>
  <cp:keywords/>
  <dc:description/>
  <cp:lastModifiedBy>Ed Richardson</cp:lastModifiedBy>
  <cp:revision>5</cp:revision>
  <dcterms:created xsi:type="dcterms:W3CDTF">2026-03-31T13:54:00Z</dcterms:created>
  <dcterms:modified xsi:type="dcterms:W3CDTF">2026-04-07T10:01:00Z</dcterms:modified>
</cp:coreProperties>
</file>